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DAE40" w14:textId="305F844D" w:rsidR="006521AD" w:rsidRDefault="006521AD"/>
    <w:p w14:paraId="47B27410" w14:textId="5A210283" w:rsidR="00820EB6" w:rsidRDefault="00820EB6" w:rsidP="00820EB6"/>
    <w:p w14:paraId="241B671A" w14:textId="77777777" w:rsidR="00820EB6" w:rsidRDefault="00820EB6" w:rsidP="00820EB6"/>
    <w:p w14:paraId="589A9543" w14:textId="77777777" w:rsidR="00820EB6" w:rsidRPr="00820EB6" w:rsidRDefault="00820EB6" w:rsidP="00820EB6">
      <w:pPr>
        <w:pStyle w:val="Heading1"/>
        <w:tabs>
          <w:tab w:val="left" w:pos="1725"/>
        </w:tabs>
        <w:spacing w:before="109" w:line="366" w:lineRule="exact"/>
        <w:ind w:left="0"/>
        <w:rPr>
          <w:b w:val="0"/>
          <w:spacing w:val="212"/>
        </w:rPr>
      </w:pPr>
      <w:r w:rsidRPr="00820EB6">
        <w:rPr>
          <w:spacing w:val="212"/>
        </w:rPr>
        <w:t>News Release</w:t>
      </w:r>
    </w:p>
    <w:p w14:paraId="3D5D0BA0" w14:textId="7A7B25BD" w:rsidR="00820EB6" w:rsidRDefault="00824CBD" w:rsidP="00820EB6">
      <w:pPr>
        <w:pStyle w:val="Heading2"/>
        <w:spacing w:line="315" w:lineRule="exact"/>
        <w:ind w:left="0"/>
      </w:pPr>
      <w:r>
        <w:t>15</w:t>
      </w:r>
      <w:r w:rsidRPr="00824CBD">
        <w:rPr>
          <w:vertAlign w:val="superscript"/>
        </w:rPr>
        <w:t>th</w:t>
      </w:r>
      <w:r>
        <w:t xml:space="preserve"> January 2018</w:t>
      </w:r>
      <w:r w:rsidR="00820EB6">
        <w:t xml:space="preserve"> </w:t>
      </w:r>
    </w:p>
    <w:p w14:paraId="3593BC43" w14:textId="77777777" w:rsidR="00820EB6" w:rsidRDefault="00820EB6" w:rsidP="00820EB6">
      <w:pPr>
        <w:pStyle w:val="Heading2"/>
        <w:spacing w:line="315" w:lineRule="exact"/>
        <w:ind w:left="0"/>
      </w:pPr>
    </w:p>
    <w:p w14:paraId="7FAA2696" w14:textId="4F04E2E2" w:rsidR="00820EB6" w:rsidRPr="00820EB6" w:rsidRDefault="00CD639E" w:rsidP="00820EB6">
      <w:pPr>
        <w:pStyle w:val="Heading2"/>
        <w:spacing w:line="315" w:lineRule="exact"/>
        <w:ind w:left="0"/>
        <w:rPr>
          <w:sz w:val="31"/>
          <w:szCs w:val="31"/>
        </w:rPr>
      </w:pPr>
      <w:proofErr w:type="spellStart"/>
      <w:r>
        <w:rPr>
          <w:sz w:val="31"/>
          <w:szCs w:val="31"/>
        </w:rPr>
        <w:t>Ancasta</w:t>
      </w:r>
      <w:proofErr w:type="spellEnd"/>
      <w:r>
        <w:rPr>
          <w:sz w:val="31"/>
          <w:szCs w:val="31"/>
        </w:rPr>
        <w:t xml:space="preserve"> </w:t>
      </w:r>
      <w:r w:rsidR="00824CBD">
        <w:rPr>
          <w:sz w:val="31"/>
          <w:szCs w:val="31"/>
        </w:rPr>
        <w:t xml:space="preserve">ready to present </w:t>
      </w:r>
      <w:r w:rsidR="00303728">
        <w:rPr>
          <w:sz w:val="31"/>
          <w:szCs w:val="31"/>
        </w:rPr>
        <w:t xml:space="preserve">CNB 66 </w:t>
      </w:r>
      <w:r w:rsidR="00824CBD">
        <w:rPr>
          <w:sz w:val="31"/>
          <w:szCs w:val="31"/>
        </w:rPr>
        <w:t xml:space="preserve">and </w:t>
      </w:r>
      <w:proofErr w:type="spellStart"/>
      <w:r w:rsidR="00824CBD">
        <w:rPr>
          <w:sz w:val="31"/>
          <w:szCs w:val="31"/>
        </w:rPr>
        <w:t>Oceanis</w:t>
      </w:r>
      <w:proofErr w:type="spellEnd"/>
      <w:r w:rsidR="00824CBD">
        <w:rPr>
          <w:sz w:val="31"/>
          <w:szCs w:val="31"/>
        </w:rPr>
        <w:t xml:space="preserve"> 51.1 at</w:t>
      </w:r>
      <w:r w:rsidR="00303728">
        <w:rPr>
          <w:sz w:val="31"/>
          <w:szCs w:val="31"/>
        </w:rPr>
        <w:t xml:space="preserve"> Boot Dü</w:t>
      </w:r>
      <w:r>
        <w:rPr>
          <w:sz w:val="31"/>
          <w:szCs w:val="31"/>
        </w:rPr>
        <w:t>sseldorf</w:t>
      </w:r>
    </w:p>
    <w:p w14:paraId="3D9736F0" w14:textId="5B635A6F" w:rsidR="00820EB6" w:rsidRDefault="007763AD" w:rsidP="00820EB6">
      <w:pPr>
        <w:pStyle w:val="Heading2"/>
        <w:spacing w:line="315" w:lineRule="exact"/>
        <w:ind w:left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410BB8" wp14:editId="74FB49A7">
            <wp:simplePos x="0" y="0"/>
            <wp:positionH relativeFrom="column">
              <wp:posOffset>3657600</wp:posOffset>
            </wp:positionH>
            <wp:positionV relativeFrom="paragraph">
              <wp:posOffset>127000</wp:posOffset>
            </wp:positionV>
            <wp:extent cx="2608580" cy="1848485"/>
            <wp:effectExtent l="0" t="0" r="7620" b="571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B 66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8580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3C7C26" w14:textId="5DD904F9" w:rsidR="00C46B0E" w:rsidRDefault="00960874" w:rsidP="00820EB6">
      <w:pPr>
        <w:pStyle w:val="Heading2"/>
        <w:spacing w:line="315" w:lineRule="exact"/>
        <w:ind w:left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FE61E4" wp14:editId="2B24FD62">
                <wp:simplePos x="0" y="0"/>
                <wp:positionH relativeFrom="column">
                  <wp:posOffset>3771900</wp:posOffset>
                </wp:positionH>
                <wp:positionV relativeFrom="paragraph">
                  <wp:posOffset>1905635</wp:posOffset>
                </wp:positionV>
                <wp:extent cx="25146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AB001" w14:textId="575ECF17" w:rsidR="00DB168B" w:rsidRPr="007763AD" w:rsidRDefault="00DB168B" w:rsidP="007763AD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See the CNB 66 at Boot Düsseldorf with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Ancasta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297pt;margin-top:150.05pt;width:19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RBM0cwCAAAQ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" filled="f" stroked="f">
                <v:textbox>
                  <w:txbxContent>
                    <w:p w14:paraId="7AAAB001" w14:textId="575ECF17" w:rsidR="00DB168B" w:rsidRPr="007763AD" w:rsidRDefault="00DB168B" w:rsidP="007763AD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See the CNB 66 at Boot Düsseldorf with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Ancasta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CD639E" w:rsidRPr="00960874">
        <w:rPr>
          <w:b w:val="0"/>
        </w:rPr>
        <w:t>Ancasta</w:t>
      </w:r>
      <w:proofErr w:type="spellEnd"/>
      <w:r w:rsidR="00CD639E" w:rsidRPr="00960874">
        <w:rPr>
          <w:b w:val="0"/>
        </w:rPr>
        <w:t xml:space="preserve"> is excited to </w:t>
      </w:r>
      <w:r w:rsidR="00824CBD" w:rsidRPr="00960874">
        <w:rPr>
          <w:b w:val="0"/>
        </w:rPr>
        <w:t xml:space="preserve">be presenting the CNB 66 at Boot </w:t>
      </w:r>
      <w:r w:rsidR="00303728" w:rsidRPr="00960874">
        <w:rPr>
          <w:b w:val="0"/>
        </w:rPr>
        <w:t>Düsseldorf</w:t>
      </w:r>
      <w:r w:rsidR="0007000E" w:rsidRPr="00960874">
        <w:rPr>
          <w:b w:val="0"/>
        </w:rPr>
        <w:t xml:space="preserve"> (20-28</w:t>
      </w:r>
      <w:r w:rsidR="0007000E" w:rsidRPr="00960874">
        <w:rPr>
          <w:b w:val="0"/>
          <w:vertAlign w:val="superscript"/>
        </w:rPr>
        <w:t>th</w:t>
      </w:r>
      <w:r w:rsidR="0007000E" w:rsidRPr="00960874">
        <w:rPr>
          <w:b w:val="0"/>
        </w:rPr>
        <w:t xml:space="preserve"> January 2018)</w:t>
      </w:r>
      <w:r w:rsidR="00303728" w:rsidRPr="00960874">
        <w:rPr>
          <w:b w:val="0"/>
        </w:rPr>
        <w:t xml:space="preserve">. The </w:t>
      </w:r>
      <w:r w:rsidR="0007000E" w:rsidRPr="00960874">
        <w:rPr>
          <w:b w:val="0"/>
        </w:rPr>
        <w:t>beautiful</w:t>
      </w:r>
      <w:r w:rsidR="00824CBD" w:rsidRPr="00960874">
        <w:rPr>
          <w:b w:val="0"/>
        </w:rPr>
        <w:t xml:space="preserve">, </w:t>
      </w:r>
      <w:r w:rsidR="00303728" w:rsidRPr="00960874">
        <w:rPr>
          <w:b w:val="0"/>
        </w:rPr>
        <w:t>CNB 66</w:t>
      </w:r>
      <w:r w:rsidR="00824CBD" w:rsidRPr="00960874">
        <w:rPr>
          <w:b w:val="0"/>
        </w:rPr>
        <w:t xml:space="preserve">, was designed by Philippe Briand to be a large sailing yacht </w:t>
      </w:r>
      <w:r>
        <w:rPr>
          <w:b w:val="0"/>
        </w:rPr>
        <w:t>but one that c</w:t>
      </w:r>
      <w:r w:rsidR="00824CBD" w:rsidRPr="00960874">
        <w:rPr>
          <w:b w:val="0"/>
        </w:rPr>
        <w:t>ould still be handled by a family crew. Her elegant lines conceal an abun</w:t>
      </w:r>
      <w:r>
        <w:rPr>
          <w:b w:val="0"/>
        </w:rPr>
        <w:t>dance of volume, with a saloon t</w:t>
      </w:r>
      <w:r w:rsidR="00824CBD" w:rsidRPr="00960874">
        <w:rPr>
          <w:b w:val="0"/>
        </w:rPr>
        <w:t>hat is entire beam-width, an</w:t>
      </w:r>
      <w:r>
        <w:rPr>
          <w:b w:val="0"/>
        </w:rPr>
        <w:t>d</w:t>
      </w:r>
      <w:r w:rsidR="00824CBD" w:rsidRPr="00960874">
        <w:rPr>
          <w:b w:val="0"/>
        </w:rPr>
        <w:t xml:space="preserve"> a garage for a 3.25m </w:t>
      </w:r>
      <w:r w:rsidRPr="00960874">
        <w:rPr>
          <w:b w:val="0"/>
        </w:rPr>
        <w:t xml:space="preserve">tender. </w:t>
      </w:r>
      <w:proofErr w:type="gramStart"/>
      <w:r w:rsidRPr="00960874">
        <w:rPr>
          <w:b w:val="0"/>
        </w:rPr>
        <w:t>“We designed the hull with the triple objective of increasing the CNB 66’s volume, performance and seaworthiness.” – Philippe Briand, designer.</w:t>
      </w:r>
      <w:proofErr w:type="gramEnd"/>
      <w:r w:rsidRPr="00960874">
        <w:rPr>
          <w:b w:val="0"/>
        </w:rPr>
        <w:t xml:space="preserve"> </w:t>
      </w:r>
      <w:proofErr w:type="spellStart"/>
      <w:r w:rsidR="00C46B0E" w:rsidRPr="00960874">
        <w:rPr>
          <w:b w:val="0"/>
        </w:rPr>
        <w:t>Ancasta</w:t>
      </w:r>
      <w:proofErr w:type="spellEnd"/>
      <w:r w:rsidR="00C46B0E" w:rsidRPr="00960874">
        <w:rPr>
          <w:b w:val="0"/>
        </w:rPr>
        <w:t xml:space="preserve"> can look at brokerage options for existing owners looking to move on to the CNB 66.</w:t>
      </w:r>
      <w:r w:rsidR="00C46B0E">
        <w:t xml:space="preserve"> </w:t>
      </w:r>
    </w:p>
    <w:p w14:paraId="5100B876" w14:textId="031B3E4A" w:rsidR="00C46B0E" w:rsidRDefault="0070055B" w:rsidP="00820EB6">
      <w:pPr>
        <w:pStyle w:val="Heading2"/>
        <w:spacing w:line="315" w:lineRule="exact"/>
        <w:ind w:left="0"/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 wp14:anchorId="65BB1E54" wp14:editId="29383170">
            <wp:simplePos x="0" y="0"/>
            <wp:positionH relativeFrom="column">
              <wp:posOffset>3657600</wp:posOffset>
            </wp:positionH>
            <wp:positionV relativeFrom="paragraph">
              <wp:posOffset>48260</wp:posOffset>
            </wp:positionV>
            <wp:extent cx="2627630" cy="175196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is 51.1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7630" cy="1751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A1856" w14:textId="7C2EDEE5" w:rsidR="00960874" w:rsidRDefault="00960874" w:rsidP="00820EB6">
      <w:pPr>
        <w:pStyle w:val="Heading2"/>
        <w:spacing w:line="315" w:lineRule="exact"/>
        <w:ind w:left="0"/>
        <w:rPr>
          <w:b w:val="0"/>
        </w:rPr>
      </w:pPr>
      <w:proofErr w:type="spellStart"/>
      <w:r>
        <w:rPr>
          <w:b w:val="0"/>
        </w:rPr>
        <w:t>Ancasta</w:t>
      </w:r>
      <w:proofErr w:type="spellEnd"/>
      <w:r>
        <w:rPr>
          <w:b w:val="0"/>
        </w:rPr>
        <w:t xml:space="preserve"> is also presenting the </w:t>
      </w:r>
      <w:proofErr w:type="spellStart"/>
      <w:r>
        <w:rPr>
          <w:b w:val="0"/>
        </w:rPr>
        <w:t>Beneteau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Oceanis</w:t>
      </w:r>
      <w:proofErr w:type="spellEnd"/>
      <w:r>
        <w:rPr>
          <w:b w:val="0"/>
        </w:rPr>
        <w:t xml:space="preserve"> 51.1 at Boot Düsseldorf. The </w:t>
      </w:r>
      <w:proofErr w:type="spellStart"/>
      <w:r>
        <w:rPr>
          <w:b w:val="0"/>
        </w:rPr>
        <w:t>Oceanis</w:t>
      </w:r>
      <w:proofErr w:type="spellEnd"/>
      <w:r>
        <w:rPr>
          <w:b w:val="0"/>
        </w:rPr>
        <w:t xml:space="preserve"> 51.1 is the first of a new generation, which can be configured in a host of different way</w:t>
      </w:r>
      <w:r w:rsidR="00DB168B">
        <w:rPr>
          <w:b w:val="0"/>
        </w:rPr>
        <w:t>s</w:t>
      </w:r>
      <w:r>
        <w:rPr>
          <w:b w:val="0"/>
        </w:rPr>
        <w:t xml:space="preserve">; create a smart priced charter boat, a comfortable cruiser or, by choosing a carbon rig, a performance cruiser. </w:t>
      </w:r>
    </w:p>
    <w:p w14:paraId="2FCA6846" w14:textId="77777777" w:rsidR="00960874" w:rsidRDefault="00960874" w:rsidP="00820EB6">
      <w:pPr>
        <w:pStyle w:val="Heading2"/>
        <w:spacing w:line="315" w:lineRule="exact"/>
        <w:ind w:left="0"/>
        <w:rPr>
          <w:b w:val="0"/>
        </w:rPr>
      </w:pPr>
    </w:p>
    <w:p w14:paraId="2D29E81C" w14:textId="33CC3F1E" w:rsidR="00DB168B" w:rsidRDefault="0070055B" w:rsidP="00820EB6">
      <w:pPr>
        <w:pStyle w:val="Heading2"/>
        <w:spacing w:line="315" w:lineRule="exact"/>
        <w:ind w:left="0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B0111" wp14:editId="428467FE">
                <wp:simplePos x="0" y="0"/>
                <wp:positionH relativeFrom="column">
                  <wp:posOffset>3543300</wp:posOffset>
                </wp:positionH>
                <wp:positionV relativeFrom="paragraph">
                  <wp:posOffset>276860</wp:posOffset>
                </wp:positionV>
                <wp:extent cx="29718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C5DF0" w14:textId="2B4E3C0A" w:rsidR="00DB168B" w:rsidRPr="007763AD" w:rsidRDefault="00DB168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E514B">
                              <w:rPr>
                                <w:sz w:val="18"/>
                                <w:szCs w:val="18"/>
                              </w:rPr>
                              <w:t xml:space="preserve">ee the </w:t>
                            </w:r>
                            <w:proofErr w:type="spellStart"/>
                            <w:r w:rsidR="007E514B">
                              <w:rPr>
                                <w:sz w:val="18"/>
                                <w:szCs w:val="18"/>
                              </w:rPr>
                              <w:t>Oceanis</w:t>
                            </w:r>
                            <w:proofErr w:type="spellEnd"/>
                            <w:r w:rsidR="007E514B">
                              <w:rPr>
                                <w:sz w:val="18"/>
                                <w:szCs w:val="18"/>
                              </w:rPr>
                              <w:t xml:space="preserve"> 51.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1 at Boot Düsseldorf with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Ancasta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7" type="#_x0000_t202" style="position:absolute;margin-left:279pt;margin-top:21.8pt;width:234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" filled="f" stroked="f">
                <v:textbox>
                  <w:txbxContent>
                    <w:p w14:paraId="66BC5DF0" w14:textId="2B4E3C0A" w:rsidR="00DB168B" w:rsidRPr="007763AD" w:rsidRDefault="00DB168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="007E514B">
                        <w:rPr>
                          <w:sz w:val="18"/>
                          <w:szCs w:val="18"/>
                        </w:rPr>
                        <w:t xml:space="preserve">ee the </w:t>
                      </w:r>
                      <w:proofErr w:type="spellStart"/>
                      <w:r w:rsidR="007E514B">
                        <w:rPr>
                          <w:sz w:val="18"/>
                          <w:szCs w:val="18"/>
                        </w:rPr>
                        <w:t>Oceanis</w:t>
                      </w:r>
                      <w:proofErr w:type="spellEnd"/>
                      <w:r w:rsidR="007E514B">
                        <w:rPr>
                          <w:sz w:val="18"/>
                          <w:szCs w:val="18"/>
                        </w:rPr>
                        <w:t xml:space="preserve"> 51.</w:t>
                      </w:r>
                      <w:r>
                        <w:rPr>
                          <w:sz w:val="18"/>
                          <w:szCs w:val="18"/>
                        </w:rPr>
                        <w:t xml:space="preserve">1 at Boot Düsseldorf with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Ancasta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C46B0E" w:rsidRPr="00C46B0E">
        <w:rPr>
          <w:b w:val="0"/>
        </w:rPr>
        <w:t xml:space="preserve">Both the Lagoon 40 and Lagoon 50 make their show debuts at Boot in 2018 and, as exclusive UK dealer for Lagoon Catamarans, </w:t>
      </w:r>
      <w:proofErr w:type="spellStart"/>
      <w:r w:rsidR="00C46B0E" w:rsidRPr="00C46B0E">
        <w:rPr>
          <w:b w:val="0"/>
        </w:rPr>
        <w:t>Ancasta</w:t>
      </w:r>
      <w:proofErr w:type="spellEnd"/>
      <w:r w:rsidR="00C46B0E" w:rsidRPr="00C46B0E">
        <w:rPr>
          <w:b w:val="0"/>
        </w:rPr>
        <w:t xml:space="preserve"> is uniquely positioned to help UK buyers wishing to view these sought-after multihulls.</w:t>
      </w:r>
      <w:r w:rsidR="00C46B0E">
        <w:t xml:space="preserve"> </w:t>
      </w:r>
    </w:p>
    <w:p w14:paraId="74AEDA59" w14:textId="77777777" w:rsidR="00DB168B" w:rsidRDefault="00DB168B" w:rsidP="00820EB6">
      <w:pPr>
        <w:pStyle w:val="Heading2"/>
        <w:spacing w:line="315" w:lineRule="exact"/>
        <w:ind w:left="0"/>
      </w:pPr>
    </w:p>
    <w:p w14:paraId="44C3B79F" w14:textId="25884FFB" w:rsidR="00080C31" w:rsidRDefault="00DB168B" w:rsidP="00820EB6">
      <w:pPr>
        <w:pStyle w:val="Heading2"/>
        <w:spacing w:line="315" w:lineRule="exact"/>
        <w:ind w:left="0"/>
      </w:pPr>
      <w:r>
        <w:rPr>
          <w:b w:val="0"/>
        </w:rPr>
        <w:t xml:space="preserve">On show from </w:t>
      </w:r>
      <w:r w:rsidR="00C46B0E" w:rsidRPr="00080C31">
        <w:rPr>
          <w:b w:val="0"/>
        </w:rPr>
        <w:t>Prestige will be</w:t>
      </w:r>
      <w:r>
        <w:rPr>
          <w:b w:val="0"/>
        </w:rPr>
        <w:t xml:space="preserve"> a range of luxury motor yachts from the Prestige 460</w:t>
      </w:r>
      <w:bookmarkStart w:id="0" w:name="_GoBack"/>
      <w:bookmarkEnd w:id="0"/>
      <w:r>
        <w:rPr>
          <w:b w:val="0"/>
        </w:rPr>
        <w:t xml:space="preserve"> right up to</w:t>
      </w:r>
      <w:r w:rsidR="00C46B0E" w:rsidRPr="00080C31">
        <w:rPr>
          <w:b w:val="0"/>
        </w:rPr>
        <w:t xml:space="preserve"> </w:t>
      </w:r>
      <w:r>
        <w:rPr>
          <w:b w:val="0"/>
        </w:rPr>
        <w:t>t</w:t>
      </w:r>
      <w:r w:rsidR="00080C31" w:rsidRPr="00080C31">
        <w:rPr>
          <w:b w:val="0"/>
        </w:rPr>
        <w:t>he stand out</w:t>
      </w:r>
      <w:r w:rsidR="00080C31">
        <w:rPr>
          <w:b w:val="0"/>
        </w:rPr>
        <w:t xml:space="preserve"> Prestige 680, which will be the largest Prestige at the show</w:t>
      </w:r>
      <w:r>
        <w:rPr>
          <w:b w:val="0"/>
        </w:rPr>
        <w:t xml:space="preserve"> and </w:t>
      </w:r>
      <w:r w:rsidR="00080C31" w:rsidRPr="00080C31">
        <w:rPr>
          <w:b w:val="0"/>
        </w:rPr>
        <w:t xml:space="preserve">is unrivalled in the </w:t>
      </w:r>
      <w:r w:rsidR="002A76DC" w:rsidRPr="00080C31">
        <w:rPr>
          <w:b w:val="0"/>
        </w:rPr>
        <w:t>68-foot</w:t>
      </w:r>
      <w:r w:rsidR="00080C31" w:rsidRPr="00080C31">
        <w:rPr>
          <w:b w:val="0"/>
        </w:rPr>
        <w:t xml:space="preserve"> motorboat market.</w:t>
      </w:r>
      <w:r w:rsidR="00080C31">
        <w:t xml:space="preserve"> </w:t>
      </w:r>
    </w:p>
    <w:p w14:paraId="25F047BF" w14:textId="6C965004" w:rsidR="002A76DC" w:rsidRDefault="00080C31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 </w:t>
      </w:r>
    </w:p>
    <w:p w14:paraId="6D236522" w14:textId="3D989BE5" w:rsidR="009B4BA7" w:rsidRDefault="002A76DC" w:rsidP="00820EB6">
      <w:pPr>
        <w:pStyle w:val="Heading2"/>
        <w:spacing w:line="315" w:lineRule="exact"/>
        <w:ind w:left="0"/>
      </w:pPr>
      <w:proofErr w:type="spellStart"/>
      <w:r>
        <w:t>Ancasta</w:t>
      </w:r>
      <w:proofErr w:type="spellEnd"/>
      <w:r>
        <w:t xml:space="preserve"> is delivering more new power and sailboats to customers across Europe, and will be on hand at Boot Düsseldorf to help </w:t>
      </w:r>
      <w:r w:rsidR="00424E2F">
        <w:t xml:space="preserve">UK buyers </w:t>
      </w:r>
      <w:r>
        <w:t xml:space="preserve">navigate the show. Interested buyers </w:t>
      </w:r>
      <w:r w:rsidR="0070055B">
        <w:t xml:space="preserve">can find out more and make appointments to view at </w:t>
      </w:r>
      <w:hyperlink r:id="rId10" w:history="1">
        <w:r w:rsidR="0070055B" w:rsidRPr="00EF7B43">
          <w:rPr>
            <w:rStyle w:val="Hyperlink"/>
          </w:rPr>
          <w:t>https://www.ancasta.com/events/dusseldorf-boat-show-2018</w:t>
        </w:r>
      </w:hyperlink>
      <w:r w:rsidR="00424E2F">
        <w:t xml:space="preserve">. </w:t>
      </w:r>
      <w:r w:rsidR="00640B38">
        <w:t xml:space="preserve">  </w:t>
      </w:r>
      <w:proofErr w:type="spellStart"/>
      <w:r w:rsidR="00640B38">
        <w:t>Ancasta</w:t>
      </w:r>
      <w:proofErr w:type="spellEnd"/>
      <w:r w:rsidR="00640B38">
        <w:t xml:space="preserve"> also has a part-exchange capability above all others; anyone interested in this facility should get in touch to explore their options.</w:t>
      </w:r>
    </w:p>
    <w:p w14:paraId="02C81B0E" w14:textId="1D127EDF" w:rsidR="002A76DC" w:rsidRDefault="002A76DC" w:rsidP="00820EB6">
      <w:pPr>
        <w:pStyle w:val="Heading2"/>
        <w:spacing w:line="315" w:lineRule="exact"/>
        <w:ind w:left="0"/>
      </w:pPr>
    </w:p>
    <w:p w14:paraId="51C29019" w14:textId="77777777" w:rsidR="002A76DC" w:rsidRDefault="002A76DC" w:rsidP="00820EB6">
      <w:pPr>
        <w:pStyle w:val="Heading2"/>
        <w:spacing w:line="315" w:lineRule="exact"/>
        <w:ind w:left="0"/>
      </w:pPr>
    </w:p>
    <w:p w14:paraId="301EE8C6" w14:textId="77777777" w:rsidR="002A76DC" w:rsidRDefault="002A76DC" w:rsidP="00820EB6">
      <w:pPr>
        <w:pStyle w:val="Heading2"/>
        <w:spacing w:line="315" w:lineRule="exact"/>
        <w:ind w:left="0"/>
      </w:pPr>
    </w:p>
    <w:p w14:paraId="2CD4CEAB" w14:textId="77777777" w:rsidR="002A76DC" w:rsidRDefault="002A76DC" w:rsidP="00820EB6">
      <w:pPr>
        <w:pStyle w:val="Heading2"/>
        <w:spacing w:line="315" w:lineRule="exact"/>
        <w:ind w:left="0"/>
      </w:pPr>
    </w:p>
    <w:p w14:paraId="7B094EAF" w14:textId="77777777" w:rsidR="002A76DC" w:rsidRDefault="002A76DC" w:rsidP="00820EB6">
      <w:pPr>
        <w:pStyle w:val="Heading2"/>
        <w:spacing w:line="315" w:lineRule="exact"/>
        <w:ind w:left="0"/>
      </w:pPr>
    </w:p>
    <w:p w14:paraId="2F1C843D" w14:textId="77777777" w:rsidR="002A76DC" w:rsidRDefault="002A76DC" w:rsidP="00820EB6">
      <w:pPr>
        <w:pStyle w:val="Heading2"/>
        <w:spacing w:line="315" w:lineRule="exact"/>
        <w:ind w:left="0"/>
      </w:pPr>
    </w:p>
    <w:p w14:paraId="362126CA" w14:textId="34C19D9B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The impressive </w:t>
      </w:r>
      <w:r w:rsidR="002A76DC">
        <w:rPr>
          <w:b w:val="0"/>
        </w:rPr>
        <w:t xml:space="preserve">full </w:t>
      </w:r>
      <w:r>
        <w:rPr>
          <w:b w:val="0"/>
        </w:rPr>
        <w:t>list of boats on show is as follows:</w:t>
      </w:r>
    </w:p>
    <w:p w14:paraId="3180F9ED" w14:textId="77777777" w:rsidR="002A76DC" w:rsidRDefault="002A76DC" w:rsidP="00820EB6">
      <w:pPr>
        <w:pStyle w:val="Heading2"/>
        <w:spacing w:line="315" w:lineRule="exact"/>
        <w:ind w:left="0"/>
        <w:rPr>
          <w:b w:val="0"/>
        </w:rPr>
      </w:pPr>
    </w:p>
    <w:p w14:paraId="3C00D078" w14:textId="5B7CECA5" w:rsidR="002A76DC" w:rsidRPr="002A76DC" w:rsidRDefault="002A76DC" w:rsidP="00820EB6">
      <w:pPr>
        <w:pStyle w:val="Heading2"/>
        <w:spacing w:line="315" w:lineRule="exact"/>
        <w:ind w:left="0"/>
      </w:pPr>
      <w:r w:rsidRPr="002A76DC">
        <w:t xml:space="preserve">CNB </w:t>
      </w:r>
      <w:r>
        <w:t>Yacht Builders</w:t>
      </w:r>
    </w:p>
    <w:p w14:paraId="064A4E22" w14:textId="61A77FDB" w:rsidR="002A76DC" w:rsidRDefault="002A76DC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CNB 66</w:t>
      </w:r>
    </w:p>
    <w:p w14:paraId="14678008" w14:textId="77777777" w:rsidR="002A76DC" w:rsidRDefault="002A76DC" w:rsidP="00820EB6">
      <w:pPr>
        <w:pStyle w:val="Heading2"/>
        <w:spacing w:line="315" w:lineRule="exact"/>
        <w:ind w:left="0"/>
        <w:rPr>
          <w:b w:val="0"/>
        </w:rPr>
      </w:pPr>
    </w:p>
    <w:p w14:paraId="1F69828B" w14:textId="7EBC6DCC" w:rsidR="002A76DC" w:rsidRDefault="002A76DC" w:rsidP="00820EB6">
      <w:pPr>
        <w:pStyle w:val="Heading2"/>
        <w:spacing w:line="315" w:lineRule="exact"/>
        <w:ind w:left="0"/>
      </w:pPr>
      <w:r>
        <w:t xml:space="preserve">Prestige </w:t>
      </w:r>
      <w:proofErr w:type="spellStart"/>
      <w:r>
        <w:t>MotorYachts</w:t>
      </w:r>
      <w:proofErr w:type="spellEnd"/>
    </w:p>
    <w:p w14:paraId="2DC1CC03" w14:textId="60AD88B5" w:rsidR="002A76DC" w:rsidRDefault="002A76DC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Prestige 460/520/630/680</w:t>
      </w:r>
    </w:p>
    <w:p w14:paraId="1DCD1BBB" w14:textId="77777777" w:rsidR="002A76DC" w:rsidRPr="002A76DC" w:rsidRDefault="002A76DC" w:rsidP="00820EB6">
      <w:pPr>
        <w:pStyle w:val="Heading2"/>
        <w:spacing w:line="315" w:lineRule="exact"/>
        <w:ind w:left="0"/>
        <w:rPr>
          <w:b w:val="0"/>
        </w:rPr>
      </w:pPr>
    </w:p>
    <w:p w14:paraId="30DC32FF" w14:textId="77777777" w:rsidR="00424E2F" w:rsidRPr="00424E2F" w:rsidRDefault="00424E2F" w:rsidP="00820EB6">
      <w:pPr>
        <w:pStyle w:val="Heading2"/>
        <w:spacing w:line="315" w:lineRule="exact"/>
        <w:ind w:left="0"/>
      </w:pPr>
      <w:proofErr w:type="spellStart"/>
      <w:r w:rsidRPr="00424E2F">
        <w:t>Beneteau</w:t>
      </w:r>
      <w:proofErr w:type="spellEnd"/>
      <w:r w:rsidRPr="00424E2F">
        <w:t xml:space="preserve"> Sail</w:t>
      </w:r>
    </w:p>
    <w:p w14:paraId="0A9D2AAB" w14:textId="683AD3E0" w:rsidR="00424E2F" w:rsidRDefault="002A76DC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First 20</w:t>
      </w:r>
    </w:p>
    <w:p w14:paraId="5E7041BB" w14:textId="77777777" w:rsidR="00424E2F" w:rsidRDefault="009B4BA7" w:rsidP="00820EB6">
      <w:pPr>
        <w:pStyle w:val="Heading2"/>
        <w:spacing w:line="315" w:lineRule="exact"/>
        <w:ind w:left="0"/>
        <w:rPr>
          <w:b w:val="0"/>
        </w:rPr>
      </w:pPr>
      <w:proofErr w:type="spellStart"/>
      <w:r>
        <w:rPr>
          <w:b w:val="0"/>
        </w:rPr>
        <w:t>Oceanis</w:t>
      </w:r>
      <w:proofErr w:type="spellEnd"/>
      <w:r>
        <w:rPr>
          <w:b w:val="0"/>
        </w:rPr>
        <w:t xml:space="preserve"> 35.1/38.1/41.1/45/51.1</w:t>
      </w:r>
    </w:p>
    <w:p w14:paraId="140928C5" w14:textId="3E6DCFBA" w:rsidR="002A76DC" w:rsidRDefault="002A76DC" w:rsidP="00820EB6">
      <w:pPr>
        <w:pStyle w:val="Heading2"/>
        <w:spacing w:line="315" w:lineRule="exact"/>
        <w:ind w:left="0"/>
        <w:rPr>
          <w:b w:val="0"/>
        </w:rPr>
      </w:pPr>
      <w:proofErr w:type="spellStart"/>
      <w:r>
        <w:rPr>
          <w:b w:val="0"/>
        </w:rPr>
        <w:t>Oceanis</w:t>
      </w:r>
      <w:proofErr w:type="spellEnd"/>
      <w:r>
        <w:rPr>
          <w:b w:val="0"/>
        </w:rPr>
        <w:t xml:space="preserve"> Yacht 62</w:t>
      </w:r>
    </w:p>
    <w:p w14:paraId="13969534" w14:textId="77777777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Sense 51 </w:t>
      </w:r>
    </w:p>
    <w:p w14:paraId="12E69F72" w14:textId="16CC5E16" w:rsidR="00424E2F" w:rsidRDefault="00424E2F" w:rsidP="00820EB6">
      <w:pPr>
        <w:pStyle w:val="Heading2"/>
        <w:spacing w:line="315" w:lineRule="exact"/>
        <w:ind w:left="0"/>
        <w:rPr>
          <w:b w:val="0"/>
        </w:rPr>
      </w:pPr>
    </w:p>
    <w:p w14:paraId="347F8AB1" w14:textId="33DF2E8A" w:rsidR="00424E2F" w:rsidRPr="00424E2F" w:rsidRDefault="00424E2F" w:rsidP="00820EB6">
      <w:pPr>
        <w:pStyle w:val="Heading2"/>
        <w:spacing w:line="315" w:lineRule="exact"/>
        <w:ind w:left="0"/>
      </w:pPr>
      <w:proofErr w:type="spellStart"/>
      <w:r w:rsidRPr="00424E2F">
        <w:t>Beneteau</w:t>
      </w:r>
      <w:proofErr w:type="spellEnd"/>
      <w:r w:rsidRPr="00424E2F">
        <w:t xml:space="preserve"> Power</w:t>
      </w:r>
    </w:p>
    <w:p w14:paraId="26F618A4" w14:textId="15C6FB53" w:rsidR="00424E2F" w:rsidRDefault="00424E2F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Gran </w:t>
      </w:r>
      <w:proofErr w:type="spellStart"/>
      <w:r>
        <w:rPr>
          <w:b w:val="0"/>
        </w:rPr>
        <w:t>Turismo</w:t>
      </w:r>
      <w:proofErr w:type="spellEnd"/>
      <w:r>
        <w:rPr>
          <w:b w:val="0"/>
        </w:rPr>
        <w:t xml:space="preserve"> 40/50 </w:t>
      </w:r>
      <w:proofErr w:type="spellStart"/>
      <w:r>
        <w:rPr>
          <w:b w:val="0"/>
        </w:rPr>
        <w:t>Sportfly</w:t>
      </w:r>
      <w:proofErr w:type="spellEnd"/>
    </w:p>
    <w:p w14:paraId="4A1C13CF" w14:textId="029F3A01" w:rsidR="00424E2F" w:rsidRDefault="002A76DC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Swift Trawler </w:t>
      </w:r>
      <w:r w:rsidR="00424E2F">
        <w:rPr>
          <w:b w:val="0"/>
        </w:rPr>
        <w:t>35/44</w:t>
      </w:r>
    </w:p>
    <w:p w14:paraId="3230C9F0" w14:textId="77777777" w:rsidR="00424E2F" w:rsidRDefault="00424E2F" w:rsidP="00820EB6">
      <w:pPr>
        <w:pStyle w:val="Heading2"/>
        <w:spacing w:line="315" w:lineRule="exact"/>
        <w:ind w:left="0"/>
        <w:rPr>
          <w:b w:val="0"/>
        </w:rPr>
      </w:pPr>
    </w:p>
    <w:p w14:paraId="14BFB895" w14:textId="77777777" w:rsidR="00424E2F" w:rsidRPr="009B4BA7" w:rsidRDefault="009B4BA7" w:rsidP="00820EB6">
      <w:pPr>
        <w:pStyle w:val="Heading2"/>
        <w:spacing w:line="315" w:lineRule="exact"/>
        <w:ind w:left="0"/>
      </w:pPr>
      <w:r w:rsidRPr="009B4BA7">
        <w:t>Lagoon Catamarans</w:t>
      </w:r>
    </w:p>
    <w:p w14:paraId="1A18EF0B" w14:textId="71E0E34D" w:rsidR="009B4BA7" w:rsidRDefault="009B4BA7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>Lagoon 40</w:t>
      </w:r>
      <w:r w:rsidR="002A76DC">
        <w:rPr>
          <w:b w:val="0"/>
        </w:rPr>
        <w:t>/50</w:t>
      </w:r>
    </w:p>
    <w:p w14:paraId="49973457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11D704A9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Contact </w:t>
      </w:r>
      <w:proofErr w:type="spellStart"/>
      <w:r>
        <w:rPr>
          <w:b w:val="0"/>
        </w:rPr>
        <w:t>Ancasta</w:t>
      </w:r>
      <w:proofErr w:type="spellEnd"/>
      <w:r>
        <w:rPr>
          <w:b w:val="0"/>
        </w:rPr>
        <w:t xml:space="preserve"> now to make an appointment to view any of the above, email </w:t>
      </w:r>
      <w:hyperlink r:id="rId11" w:history="1">
        <w:r w:rsidRPr="0080303A">
          <w:rPr>
            <w:rStyle w:val="Hyperlink"/>
            <w:b w:val="0"/>
          </w:rPr>
          <w:t>enquiries@ancasta.com</w:t>
        </w:r>
      </w:hyperlink>
      <w:r>
        <w:rPr>
          <w:b w:val="0"/>
        </w:rPr>
        <w:t xml:space="preserve"> or call +44 2380 450000. </w:t>
      </w:r>
    </w:p>
    <w:p w14:paraId="00DA8524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5A325CF7" w14:textId="77777777" w:rsidR="009B4BA7" w:rsidRPr="002A76DC" w:rsidRDefault="009B4BA7" w:rsidP="00820EB6">
      <w:pPr>
        <w:pStyle w:val="Heading2"/>
        <w:spacing w:line="315" w:lineRule="exact"/>
        <w:ind w:left="0"/>
        <w:rPr>
          <w:b w:val="0"/>
        </w:rPr>
      </w:pPr>
      <w:r>
        <w:rPr>
          <w:b w:val="0"/>
        </w:rPr>
        <w:t xml:space="preserve">For more information visit: </w:t>
      </w:r>
    </w:p>
    <w:p w14:paraId="0813D134" w14:textId="20B37819" w:rsidR="009B4BA7" w:rsidRPr="002A76DC" w:rsidRDefault="007E514B" w:rsidP="00820EB6">
      <w:pPr>
        <w:pStyle w:val="Heading2"/>
        <w:spacing w:line="315" w:lineRule="exact"/>
        <w:ind w:left="0"/>
        <w:rPr>
          <w:b w:val="0"/>
        </w:rPr>
      </w:pPr>
      <w:hyperlink r:id="rId12" w:history="1">
        <w:r w:rsidR="002A76DC" w:rsidRPr="002A76DC">
          <w:rPr>
            <w:rStyle w:val="Hyperlink"/>
            <w:b w:val="0"/>
          </w:rPr>
          <w:t>https://www.ancasta.com/events/dusseldorf-boat-show-2018/</w:t>
        </w:r>
      </w:hyperlink>
      <w:r w:rsidR="002A76DC" w:rsidRPr="002A76DC">
        <w:rPr>
          <w:b w:val="0"/>
        </w:rPr>
        <w:t xml:space="preserve"> </w:t>
      </w:r>
    </w:p>
    <w:p w14:paraId="20130EE8" w14:textId="77777777" w:rsidR="002A76DC" w:rsidRDefault="002A76DC" w:rsidP="00820EB6">
      <w:pPr>
        <w:pStyle w:val="Heading2"/>
        <w:spacing w:line="315" w:lineRule="exact"/>
        <w:ind w:left="0"/>
        <w:rPr>
          <w:b w:val="0"/>
        </w:rPr>
      </w:pPr>
    </w:p>
    <w:p w14:paraId="7B4D6585" w14:textId="77777777" w:rsidR="009B4BA7" w:rsidRPr="009B4BA7" w:rsidRDefault="009B4BA7" w:rsidP="00820EB6">
      <w:pPr>
        <w:pStyle w:val="Heading2"/>
        <w:spacing w:line="315" w:lineRule="exact"/>
        <w:ind w:left="0"/>
      </w:pPr>
      <w:r w:rsidRPr="009B4BA7">
        <w:t>ENDS</w:t>
      </w:r>
    </w:p>
    <w:p w14:paraId="633C90E8" w14:textId="77777777" w:rsidR="009B4BA7" w:rsidRDefault="009B4BA7" w:rsidP="00820EB6">
      <w:pPr>
        <w:pStyle w:val="Heading2"/>
        <w:spacing w:line="315" w:lineRule="exact"/>
        <w:ind w:left="0"/>
        <w:rPr>
          <w:b w:val="0"/>
        </w:rPr>
      </w:pPr>
    </w:p>
    <w:p w14:paraId="258FFC35" w14:textId="77777777" w:rsidR="009B4BA7" w:rsidRPr="009B4BA7" w:rsidRDefault="009B4BA7" w:rsidP="00820EB6">
      <w:pPr>
        <w:pStyle w:val="Heading2"/>
        <w:spacing w:line="315" w:lineRule="exact"/>
        <w:ind w:left="0"/>
      </w:pPr>
      <w:r w:rsidRPr="009B4BA7">
        <w:t>Notes to editors</w:t>
      </w:r>
    </w:p>
    <w:p w14:paraId="1FCB549F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219"/>
        <w:ind w:hanging="425"/>
        <w:rPr>
          <w:sz w:val="19"/>
        </w:rPr>
      </w:pP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International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Boat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Sales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has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14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offices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across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Europe</w:t>
      </w:r>
    </w:p>
    <w:p w14:paraId="567A29A8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line="242" w:lineRule="auto"/>
        <w:ind w:right="1322" w:hanging="425"/>
        <w:rPr>
          <w:sz w:val="19"/>
        </w:rPr>
      </w:pP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UK’s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largest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Prestige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Luxury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Motor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Yachts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dealer,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UK’s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largest</w:t>
      </w:r>
      <w:r>
        <w:rPr>
          <w:spacing w:val="-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Beneteau</w:t>
      </w:r>
      <w:proofErr w:type="spellEnd"/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Power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the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 xml:space="preserve">UK’s largest </w:t>
      </w:r>
      <w:proofErr w:type="spellStart"/>
      <w:r>
        <w:rPr>
          <w:w w:val="105"/>
          <w:sz w:val="19"/>
        </w:rPr>
        <w:t>Beneteau</w:t>
      </w:r>
      <w:proofErr w:type="spellEnd"/>
      <w:r>
        <w:rPr>
          <w:spacing w:val="-36"/>
          <w:w w:val="105"/>
          <w:sz w:val="19"/>
        </w:rPr>
        <w:t xml:space="preserve"> </w:t>
      </w:r>
      <w:r>
        <w:rPr>
          <w:w w:val="105"/>
          <w:sz w:val="19"/>
        </w:rPr>
        <w:t>Sail dealer</w:t>
      </w:r>
    </w:p>
    <w:p w14:paraId="279D0054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34"/>
        <w:ind w:hanging="425"/>
        <w:rPr>
          <w:sz w:val="19"/>
        </w:rPr>
      </w:pP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exclusive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UK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dealer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Lagoon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Catamarans</w:t>
      </w:r>
    </w:p>
    <w:p w14:paraId="4D225861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21"/>
        <w:ind w:hanging="425"/>
        <w:rPr>
          <w:sz w:val="19"/>
        </w:rPr>
      </w:pP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addition</w:t>
      </w:r>
      <w:r>
        <w:rPr>
          <w:spacing w:val="-8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is</w:t>
      </w:r>
      <w:r>
        <w:rPr>
          <w:spacing w:val="-12"/>
          <w:w w:val="105"/>
          <w:sz w:val="19"/>
        </w:rPr>
        <w:t xml:space="preserve"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new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boat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dealer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for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CNB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Yacht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Builders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McConaghy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Yachts</w:t>
      </w:r>
    </w:p>
    <w:p w14:paraId="39A54E1E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line="242" w:lineRule="auto"/>
        <w:ind w:right="1079" w:hanging="425"/>
        <w:rPr>
          <w:sz w:val="19"/>
        </w:rPr>
      </w:pPr>
      <w:r>
        <w:rPr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Group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incorporates</w:t>
      </w:r>
      <w:r>
        <w:rPr>
          <w:spacing w:val="-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Hamble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Yacht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Services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Refit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&amp;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Repair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Advanced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Rigging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and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Hydraulics,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both operating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from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Port</w:t>
      </w:r>
      <w:r>
        <w:rPr>
          <w:spacing w:val="-1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Hamble</w:t>
      </w:r>
      <w:proofErr w:type="spellEnd"/>
      <w:r>
        <w:rPr>
          <w:w w:val="105"/>
          <w:sz w:val="19"/>
        </w:rPr>
        <w:t>.</w:t>
      </w:r>
    </w:p>
    <w:p w14:paraId="15B29650" w14:textId="77777777" w:rsidR="009B4BA7" w:rsidRDefault="009B4BA7" w:rsidP="009B4BA7">
      <w:pPr>
        <w:pStyle w:val="ListParagraph"/>
        <w:numPr>
          <w:ilvl w:val="0"/>
          <w:numId w:val="1"/>
        </w:numPr>
        <w:tabs>
          <w:tab w:val="left" w:pos="519"/>
        </w:tabs>
        <w:spacing w:before="24"/>
        <w:ind w:hanging="425"/>
        <w:rPr>
          <w:sz w:val="19"/>
        </w:rPr>
      </w:pPr>
      <w:r>
        <w:rPr>
          <w:w w:val="105"/>
          <w:sz w:val="19"/>
        </w:rPr>
        <w:t>For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more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information</w:t>
      </w:r>
      <w:r>
        <w:rPr>
          <w:spacing w:val="-13"/>
          <w:w w:val="105"/>
          <w:sz w:val="19"/>
        </w:rPr>
        <w:t xml:space="preserve"> </w:t>
      </w:r>
      <w:r>
        <w:rPr>
          <w:w w:val="105"/>
          <w:sz w:val="19"/>
        </w:rPr>
        <w:t>on</w:t>
      </w:r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Ancasta</w:t>
      </w:r>
      <w:proofErr w:type="spellEnd"/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visit</w:t>
      </w:r>
      <w:r>
        <w:rPr>
          <w:spacing w:val="-16"/>
          <w:w w:val="105"/>
          <w:sz w:val="19"/>
        </w:rPr>
        <w:t xml:space="preserve"> </w:t>
      </w:r>
      <w:hyperlink r:id="rId13">
        <w:r>
          <w:rPr>
            <w:w w:val="105"/>
            <w:sz w:val="19"/>
          </w:rPr>
          <w:t>www.ancasta.com</w:t>
        </w:r>
      </w:hyperlink>
    </w:p>
    <w:p w14:paraId="09C72B45" w14:textId="1E4CFC3D" w:rsidR="00820EB6" w:rsidRPr="00640B38" w:rsidRDefault="009B4BA7" w:rsidP="00640B38">
      <w:pPr>
        <w:spacing w:before="199"/>
        <w:ind w:left="109"/>
        <w:rPr>
          <w:b/>
        </w:rPr>
      </w:pPr>
      <w:r w:rsidRPr="009B4BA7">
        <w:rPr>
          <w:rFonts w:asciiTheme="majorHAnsi" w:hAnsiTheme="majorHAnsi"/>
          <w:w w:val="105"/>
          <w:sz w:val="19"/>
        </w:rPr>
        <w:t xml:space="preserve">Media enquiries via Marine Advertising Agency: Alison Willis - </w:t>
      </w:r>
      <w:hyperlink r:id="rId14">
        <w:r w:rsidRPr="009B4BA7">
          <w:rPr>
            <w:rFonts w:asciiTheme="majorHAnsi" w:hAnsiTheme="majorHAnsi"/>
            <w:w w:val="105"/>
            <w:sz w:val="19"/>
          </w:rPr>
          <w:t>alison@marineadagency.com</w:t>
        </w:r>
      </w:hyperlink>
      <w:r w:rsidRPr="009B4BA7">
        <w:rPr>
          <w:rFonts w:asciiTheme="majorHAnsi" w:hAnsiTheme="majorHAnsi"/>
          <w:w w:val="105"/>
          <w:sz w:val="19"/>
        </w:rPr>
        <w:t xml:space="preserve"> Tel: 023 9252 2044</w:t>
      </w:r>
    </w:p>
    <w:sectPr w:rsidR="00820EB6" w:rsidRPr="00640B38" w:rsidSect="00424E2F">
      <w:headerReference w:type="default" r:id="rId15"/>
      <w:footerReference w:type="default" r:id="rId16"/>
      <w:pgSz w:w="11900" w:h="16840"/>
      <w:pgMar w:top="1440" w:right="98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499979" w14:textId="77777777" w:rsidR="00DB168B" w:rsidRDefault="00DB168B" w:rsidP="00820EB6">
      <w:r>
        <w:separator/>
      </w:r>
    </w:p>
  </w:endnote>
  <w:endnote w:type="continuationSeparator" w:id="0">
    <w:p w14:paraId="14C3726F" w14:textId="77777777" w:rsidR="00DB168B" w:rsidRDefault="00DB168B" w:rsidP="0082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0E12F" w14:textId="77777777" w:rsidR="00DB168B" w:rsidRPr="00820EB6" w:rsidRDefault="00DB168B" w:rsidP="00820EB6">
    <w:pPr>
      <w:pStyle w:val="Footer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354EF0" wp14:editId="0D223C3C">
              <wp:simplePos x="0" y="0"/>
              <wp:positionH relativeFrom="column">
                <wp:posOffset>4343400</wp:posOffset>
              </wp:positionH>
              <wp:positionV relativeFrom="paragraph">
                <wp:posOffset>-109855</wp:posOffset>
              </wp:positionV>
              <wp:extent cx="16002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6D84C3" w14:textId="77777777" w:rsidR="00DB168B" w:rsidRDefault="00DB168B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Marine Advertising Agency</w:t>
                          </w:r>
                        </w:p>
                        <w:p w14:paraId="058B2B2C" w14:textId="77777777" w:rsidR="00DB168B" w:rsidRDefault="00DB168B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15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Haslar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 Marina</w:t>
                          </w:r>
                        </w:p>
                        <w:p w14:paraId="4703F40D" w14:textId="77777777" w:rsidR="00DB168B" w:rsidRDefault="00DB168B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Gosport</w:t>
                          </w:r>
                        </w:p>
                        <w:p w14:paraId="7DB671FB" w14:textId="77777777" w:rsidR="00DB168B" w:rsidRPr="00820EB6" w:rsidRDefault="00DB168B" w:rsidP="00820EB6">
                          <w:pPr>
                            <w:jc w:val="right"/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9" type="#_x0000_t202" style="position:absolute;margin-left:342pt;margin-top:-8.6pt;width:126pt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" filled="f" stroked="f">
              <v:textbox>
                <w:txbxContent>
                  <w:p w14:paraId="756D84C3" w14:textId="77777777" w:rsidR="00424E2F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Marine Advertising Agency</w:t>
                    </w:r>
                  </w:p>
                  <w:p w14:paraId="058B2B2C" w14:textId="77777777" w:rsidR="00424E2F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15 </w:t>
                    </w:r>
                    <w:proofErr w:type="spellStart"/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Haslar</w:t>
                    </w:r>
                    <w:proofErr w:type="spellEnd"/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 Marina</w:t>
                    </w:r>
                  </w:p>
                  <w:p w14:paraId="4703F40D" w14:textId="77777777" w:rsidR="00424E2F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Gosport</w:t>
                    </w:r>
                  </w:p>
                  <w:p w14:paraId="7DB671FB" w14:textId="77777777" w:rsidR="00424E2F" w:rsidRPr="00820EB6" w:rsidRDefault="00424E2F" w:rsidP="00820EB6">
                    <w:pPr>
                      <w:jc w:val="right"/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sz w:val="18"/>
                        <w:szCs w:val="18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820EB6">
      <w:rPr>
        <w:rFonts w:asciiTheme="majorHAnsi" w:hAnsiTheme="majorHAnsi"/>
        <w:sz w:val="18"/>
        <w:szCs w:val="18"/>
      </w:rPr>
      <w:t>T: 023 9252 2044</w:t>
    </w:r>
  </w:p>
  <w:p w14:paraId="137BC74F" w14:textId="77777777" w:rsidR="00DB168B" w:rsidRPr="00820EB6" w:rsidRDefault="00DB168B" w:rsidP="00820EB6">
    <w:pPr>
      <w:pStyle w:val="Footer"/>
      <w:rPr>
        <w:rFonts w:asciiTheme="majorHAnsi" w:hAnsiTheme="majorHAnsi"/>
        <w:sz w:val="18"/>
        <w:szCs w:val="18"/>
      </w:rPr>
    </w:pPr>
    <w:r w:rsidRPr="00820EB6">
      <w:rPr>
        <w:rFonts w:asciiTheme="majorHAnsi" w:hAnsiTheme="majorHAnsi"/>
        <w:sz w:val="18"/>
        <w:szCs w:val="18"/>
      </w:rPr>
      <w:t>E: alison@marineadagency.com</w:t>
    </w:r>
  </w:p>
  <w:p w14:paraId="0E99CA9D" w14:textId="77777777" w:rsidR="00DB168B" w:rsidRPr="00820EB6" w:rsidRDefault="007E514B" w:rsidP="00820EB6">
    <w:pPr>
      <w:pStyle w:val="Footer"/>
      <w:rPr>
        <w:rFonts w:asciiTheme="majorHAnsi" w:hAnsiTheme="majorHAnsi"/>
        <w:sz w:val="18"/>
        <w:szCs w:val="18"/>
      </w:rPr>
    </w:pPr>
    <w:hyperlink r:id="rId1" w:history="1">
      <w:r w:rsidR="00DB168B" w:rsidRPr="00820EB6">
        <w:rPr>
          <w:rStyle w:val="Hyperlink"/>
          <w:rFonts w:asciiTheme="majorHAnsi" w:hAnsiTheme="majorHAnsi"/>
          <w:sz w:val="18"/>
          <w:szCs w:val="18"/>
        </w:rPr>
        <w:t>www.marineadagency.com</w:t>
      </w:r>
    </w:hyperlink>
    <w:r w:rsidR="00DB168B" w:rsidRPr="00820EB6">
      <w:rPr>
        <w:rFonts w:asciiTheme="majorHAnsi" w:hAnsiTheme="majorHAnsi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39FA7" w14:textId="77777777" w:rsidR="00DB168B" w:rsidRDefault="00DB168B" w:rsidP="00820EB6">
      <w:r>
        <w:separator/>
      </w:r>
    </w:p>
  </w:footnote>
  <w:footnote w:type="continuationSeparator" w:id="0">
    <w:p w14:paraId="1196B072" w14:textId="77777777" w:rsidR="00DB168B" w:rsidRDefault="00DB168B" w:rsidP="00820E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22F87" w14:textId="77777777" w:rsidR="00DB168B" w:rsidRDefault="00DB168B">
    <w:pPr>
      <w:pStyle w:val="Header"/>
    </w:pPr>
    <w:r>
      <w:rPr>
        <w:rFonts w:ascii="Times New Roman"/>
        <w:noProof/>
        <w:sz w:val="20"/>
        <w:lang w:val="en-US"/>
      </w:rPr>
      <w:drawing>
        <wp:anchor distT="0" distB="0" distL="114300" distR="114300" simplePos="0" relativeHeight="251660288" behindDoc="0" locked="0" layoutInCell="1" allowOverlap="1" wp14:anchorId="4CC860E3" wp14:editId="3E39D468">
          <wp:simplePos x="0" y="0"/>
          <wp:positionH relativeFrom="column">
            <wp:posOffset>3200400</wp:posOffset>
          </wp:positionH>
          <wp:positionV relativeFrom="paragraph">
            <wp:posOffset>121920</wp:posOffset>
          </wp:positionV>
          <wp:extent cx="1649509" cy="728345"/>
          <wp:effectExtent l="0" t="0" r="1905" b="8255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509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0" distR="0" simplePos="0" relativeHeight="251659264" behindDoc="0" locked="0" layoutInCell="1" allowOverlap="1" wp14:anchorId="4B9681DB" wp14:editId="680093DC">
          <wp:simplePos x="0" y="0"/>
          <wp:positionH relativeFrom="page">
            <wp:posOffset>6057900</wp:posOffset>
          </wp:positionH>
          <wp:positionV relativeFrom="paragraph">
            <wp:posOffset>-106680</wp:posOffset>
          </wp:positionV>
          <wp:extent cx="1024890" cy="1024890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86735"/>
    <w:multiLevelType w:val="hybridMultilevel"/>
    <w:tmpl w:val="63C88B28"/>
    <w:lvl w:ilvl="0" w:tplc="11ECD7BC">
      <w:numFmt w:val="bullet"/>
      <w:lvlText w:val="•"/>
      <w:lvlJc w:val="left"/>
      <w:pPr>
        <w:ind w:left="534" w:hanging="409"/>
      </w:pPr>
      <w:rPr>
        <w:rFonts w:ascii="Symbol" w:eastAsia="Symbol" w:hAnsi="Symbol" w:cs="Symbol" w:hint="default"/>
        <w:w w:val="47"/>
        <w:sz w:val="19"/>
        <w:szCs w:val="19"/>
      </w:rPr>
    </w:lvl>
    <w:lvl w:ilvl="1" w:tplc="D8523EDE">
      <w:numFmt w:val="bullet"/>
      <w:lvlText w:val="•"/>
      <w:lvlJc w:val="left"/>
      <w:pPr>
        <w:ind w:left="980" w:hanging="409"/>
      </w:pPr>
      <w:rPr>
        <w:rFonts w:hint="default"/>
      </w:rPr>
    </w:lvl>
    <w:lvl w:ilvl="2" w:tplc="3AE00A6E">
      <w:numFmt w:val="bullet"/>
      <w:lvlText w:val="•"/>
      <w:lvlJc w:val="left"/>
      <w:pPr>
        <w:ind w:left="1147" w:hanging="409"/>
      </w:pPr>
      <w:rPr>
        <w:rFonts w:hint="default"/>
      </w:rPr>
    </w:lvl>
    <w:lvl w:ilvl="3" w:tplc="829618FA">
      <w:numFmt w:val="bullet"/>
      <w:lvlText w:val="•"/>
      <w:lvlJc w:val="left"/>
      <w:pPr>
        <w:ind w:left="1314" w:hanging="409"/>
      </w:pPr>
      <w:rPr>
        <w:rFonts w:hint="default"/>
      </w:rPr>
    </w:lvl>
    <w:lvl w:ilvl="4" w:tplc="8C9A8E74">
      <w:numFmt w:val="bullet"/>
      <w:lvlText w:val="•"/>
      <w:lvlJc w:val="left"/>
      <w:pPr>
        <w:ind w:left="1482" w:hanging="409"/>
      </w:pPr>
      <w:rPr>
        <w:rFonts w:hint="default"/>
      </w:rPr>
    </w:lvl>
    <w:lvl w:ilvl="5" w:tplc="75E20282">
      <w:numFmt w:val="bullet"/>
      <w:lvlText w:val="•"/>
      <w:lvlJc w:val="left"/>
      <w:pPr>
        <w:ind w:left="1649" w:hanging="409"/>
      </w:pPr>
      <w:rPr>
        <w:rFonts w:hint="default"/>
      </w:rPr>
    </w:lvl>
    <w:lvl w:ilvl="6" w:tplc="93C096DE">
      <w:numFmt w:val="bullet"/>
      <w:lvlText w:val="•"/>
      <w:lvlJc w:val="left"/>
      <w:pPr>
        <w:ind w:left="1816" w:hanging="409"/>
      </w:pPr>
      <w:rPr>
        <w:rFonts w:hint="default"/>
      </w:rPr>
    </w:lvl>
    <w:lvl w:ilvl="7" w:tplc="2A127712">
      <w:numFmt w:val="bullet"/>
      <w:lvlText w:val="•"/>
      <w:lvlJc w:val="left"/>
      <w:pPr>
        <w:ind w:left="1984" w:hanging="409"/>
      </w:pPr>
      <w:rPr>
        <w:rFonts w:hint="default"/>
      </w:rPr>
    </w:lvl>
    <w:lvl w:ilvl="8" w:tplc="61C8BC84">
      <w:numFmt w:val="bullet"/>
      <w:lvlText w:val="•"/>
      <w:lvlJc w:val="left"/>
      <w:pPr>
        <w:ind w:left="2151" w:hanging="4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EB6"/>
    <w:rsid w:val="0007000E"/>
    <w:rsid w:val="00080C31"/>
    <w:rsid w:val="002A76DC"/>
    <w:rsid w:val="00303728"/>
    <w:rsid w:val="003C2946"/>
    <w:rsid w:val="00424E2F"/>
    <w:rsid w:val="004C79DB"/>
    <w:rsid w:val="005A20A3"/>
    <w:rsid w:val="00640B38"/>
    <w:rsid w:val="006521AD"/>
    <w:rsid w:val="0070055B"/>
    <w:rsid w:val="007763AD"/>
    <w:rsid w:val="007E514B"/>
    <w:rsid w:val="00820EB6"/>
    <w:rsid w:val="00824CBD"/>
    <w:rsid w:val="008F30B3"/>
    <w:rsid w:val="00960874"/>
    <w:rsid w:val="009B4BA7"/>
    <w:rsid w:val="00C028A1"/>
    <w:rsid w:val="00C46B0E"/>
    <w:rsid w:val="00CD639E"/>
    <w:rsid w:val="00DB168B"/>
    <w:rsid w:val="00F2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C68A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20EB6"/>
    <w:pPr>
      <w:widowControl w:val="0"/>
      <w:autoSpaceDE w:val="0"/>
      <w:autoSpaceDN w:val="0"/>
      <w:spacing w:line="355" w:lineRule="exact"/>
      <w:ind w:left="117"/>
      <w:outlineLvl w:val="0"/>
    </w:pPr>
    <w:rPr>
      <w:rFonts w:ascii="Calibri" w:eastAsia="Calibri" w:hAnsi="Calibri" w:cs="Calibri"/>
      <w:b/>
      <w:bCs/>
      <w:sz w:val="31"/>
      <w:szCs w:val="3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20EB6"/>
    <w:pPr>
      <w:widowControl w:val="0"/>
      <w:autoSpaceDE w:val="0"/>
      <w:autoSpaceDN w:val="0"/>
      <w:ind w:left="117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B6"/>
  </w:style>
  <w:style w:type="paragraph" w:styleId="Footer">
    <w:name w:val="footer"/>
    <w:basedOn w:val="Normal"/>
    <w:link w:val="Foot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B6"/>
  </w:style>
  <w:style w:type="character" w:styleId="Hyperlink">
    <w:name w:val="Hyperlink"/>
    <w:basedOn w:val="DefaultParagraphFont"/>
    <w:uiPriority w:val="99"/>
    <w:unhideWhenUsed/>
    <w:rsid w:val="00820E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20EB6"/>
    <w:rPr>
      <w:rFonts w:ascii="Calibri" w:eastAsia="Calibri" w:hAnsi="Calibri" w:cs="Calibri"/>
      <w:b/>
      <w:bCs/>
      <w:sz w:val="31"/>
      <w:szCs w:val="3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20EB6"/>
    <w:rPr>
      <w:rFonts w:ascii="Calibri" w:eastAsia="Calibri" w:hAnsi="Calibri" w:cs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9B4BA7"/>
    <w:pPr>
      <w:widowControl w:val="0"/>
      <w:autoSpaceDE w:val="0"/>
      <w:autoSpaceDN w:val="0"/>
      <w:spacing w:before="11"/>
      <w:ind w:left="534" w:hanging="425"/>
    </w:pPr>
    <w:rPr>
      <w:rFonts w:ascii="Calibri" w:eastAsia="Calibri" w:hAnsi="Calibri" w:cs="Calibr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20EB6"/>
    <w:pPr>
      <w:widowControl w:val="0"/>
      <w:autoSpaceDE w:val="0"/>
      <w:autoSpaceDN w:val="0"/>
      <w:spacing w:line="355" w:lineRule="exact"/>
      <w:ind w:left="117"/>
      <w:outlineLvl w:val="0"/>
    </w:pPr>
    <w:rPr>
      <w:rFonts w:ascii="Calibri" w:eastAsia="Calibri" w:hAnsi="Calibri" w:cs="Calibri"/>
      <w:b/>
      <w:bCs/>
      <w:sz w:val="31"/>
      <w:szCs w:val="31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20EB6"/>
    <w:pPr>
      <w:widowControl w:val="0"/>
      <w:autoSpaceDE w:val="0"/>
      <w:autoSpaceDN w:val="0"/>
      <w:ind w:left="117"/>
      <w:outlineLvl w:val="1"/>
    </w:pPr>
    <w:rPr>
      <w:rFonts w:ascii="Calibri" w:eastAsia="Calibri" w:hAnsi="Calibri" w:cs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0E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B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EB6"/>
  </w:style>
  <w:style w:type="paragraph" w:styleId="Footer">
    <w:name w:val="footer"/>
    <w:basedOn w:val="Normal"/>
    <w:link w:val="FooterChar"/>
    <w:uiPriority w:val="99"/>
    <w:unhideWhenUsed/>
    <w:rsid w:val="00820E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EB6"/>
  </w:style>
  <w:style w:type="character" w:styleId="Hyperlink">
    <w:name w:val="Hyperlink"/>
    <w:basedOn w:val="DefaultParagraphFont"/>
    <w:uiPriority w:val="99"/>
    <w:unhideWhenUsed/>
    <w:rsid w:val="00820E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820EB6"/>
    <w:rPr>
      <w:rFonts w:ascii="Calibri" w:eastAsia="Calibri" w:hAnsi="Calibri" w:cs="Calibri"/>
      <w:b/>
      <w:bCs/>
      <w:sz w:val="31"/>
      <w:szCs w:val="31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820EB6"/>
    <w:rPr>
      <w:rFonts w:ascii="Calibri" w:eastAsia="Calibri" w:hAnsi="Calibri" w:cs="Calibri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9B4BA7"/>
    <w:pPr>
      <w:widowControl w:val="0"/>
      <w:autoSpaceDE w:val="0"/>
      <w:autoSpaceDN w:val="0"/>
      <w:spacing w:before="11"/>
      <w:ind w:left="534" w:hanging="425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nquiries@ancasta.com" TargetMode="External"/><Relationship Id="rId12" Type="http://schemas.openxmlformats.org/officeDocument/2006/relationships/hyperlink" Target="https://www.ancasta.com/events/dusseldorf-boat-show-2018/" TargetMode="External"/><Relationship Id="rId13" Type="http://schemas.openxmlformats.org/officeDocument/2006/relationships/hyperlink" Target="http://www.ancasta.com/" TargetMode="External"/><Relationship Id="rId14" Type="http://schemas.openxmlformats.org/officeDocument/2006/relationships/hyperlink" Target="mailto:alison@marineadagency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www.ancasta.com/events/dusseldorf-boat-show-2018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neadagenc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Macintosh Word</Application>
  <DocSecurity>0</DocSecurity>
  <Lines>23</Lines>
  <Paragraphs>6</Paragraphs>
  <ScaleCrop>false</ScaleCrop>
  <Company>Marine Advertising Agency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Willis</dc:creator>
  <cp:keywords/>
  <dc:description/>
  <cp:lastModifiedBy>Alison Willis</cp:lastModifiedBy>
  <cp:revision>4</cp:revision>
  <cp:lastPrinted>2018-01-15T14:25:00Z</cp:lastPrinted>
  <dcterms:created xsi:type="dcterms:W3CDTF">2018-01-15T14:25:00Z</dcterms:created>
  <dcterms:modified xsi:type="dcterms:W3CDTF">2018-01-15T14:33:00Z</dcterms:modified>
</cp:coreProperties>
</file>