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1111BBCB" w:rsidR="002355C5" w:rsidRPr="00D7459D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62D8D7F0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90977D9" w14:textId="27002568" w:rsidR="00976EA1" w:rsidRPr="00D7459D" w:rsidRDefault="00FA7032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2</w:t>
      </w:r>
      <w:r w:rsidR="0014390F">
        <w:rPr>
          <w:rFonts w:asciiTheme="majorHAnsi" w:hAnsiTheme="majorHAnsi" w:cs="Arial"/>
          <w:b/>
          <w:bCs/>
        </w:rPr>
        <w:t>4</w:t>
      </w:r>
      <w:r w:rsidRPr="00FA7032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</w:t>
      </w:r>
      <w:r w:rsidR="00ED1589">
        <w:rPr>
          <w:rFonts w:asciiTheme="majorHAnsi" w:hAnsiTheme="majorHAnsi" w:cs="Arial"/>
          <w:b/>
          <w:bCs/>
        </w:rPr>
        <w:t xml:space="preserve">March </w:t>
      </w:r>
      <w:r w:rsidR="0014390F">
        <w:rPr>
          <w:rFonts w:asciiTheme="majorHAnsi" w:hAnsiTheme="majorHAnsi" w:cs="Arial"/>
          <w:b/>
          <w:bCs/>
        </w:rPr>
        <w:t>2016</w:t>
      </w:r>
      <w:r w:rsidR="003F4667">
        <w:rPr>
          <w:rFonts w:asciiTheme="majorHAnsi" w:hAnsiTheme="majorHAnsi" w:cs="Arial"/>
          <w:b/>
          <w:bCs/>
        </w:rPr>
        <w:t xml:space="preserve"> </w:t>
      </w:r>
    </w:p>
    <w:p w14:paraId="21AB09FD" w14:textId="77777777" w:rsidR="00B870C2" w:rsidRDefault="00B870C2" w:rsidP="003F4667">
      <w:pPr>
        <w:spacing w:line="300" w:lineRule="atLeast"/>
        <w:rPr>
          <w:rFonts w:ascii="Calibri" w:eastAsia="Times New Roman" w:hAnsi="Calibri" w:cs="Arial"/>
          <w:b/>
          <w:bCs/>
          <w:shd w:val="clear" w:color="auto" w:fill="FFFFFF"/>
          <w:lang w:val="en-US"/>
        </w:rPr>
      </w:pPr>
    </w:p>
    <w:p w14:paraId="044BC53D" w14:textId="2CD33D49" w:rsidR="003F4667" w:rsidRPr="00001737" w:rsidRDefault="0014390F" w:rsidP="003F4667">
      <w:pPr>
        <w:spacing w:line="300" w:lineRule="atLeast"/>
        <w:rPr>
          <w:rFonts w:ascii="Calibri" w:eastAsia="Times New Roman" w:hAnsi="Calibri" w:cs="Times New Roman"/>
          <w:sz w:val="28"/>
          <w:szCs w:val="28"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B</w:t>
      </w:r>
      <w:r w:rsidR="00001737" w:rsidRPr="0000173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uyers’</w:t>
      </w:r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incentives for 2016</w:t>
      </w:r>
      <w:r w:rsidR="00FA7032" w:rsidRPr="0000173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A7032" w:rsidRPr="0000173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Ancasta</w:t>
      </w:r>
      <w:proofErr w:type="spellEnd"/>
      <w:r w:rsidR="00FA7032" w:rsidRPr="0000173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Easter </w:t>
      </w:r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Promotion announced</w:t>
      </w:r>
    </w:p>
    <w:p w14:paraId="69DA7260" w14:textId="77777777" w:rsidR="003F4667" w:rsidRPr="003F4667" w:rsidRDefault="003F4667" w:rsidP="003F4667">
      <w:pPr>
        <w:shd w:val="clear" w:color="auto" w:fill="FFFFFF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71EFD1A3" w14:textId="1AB75758" w:rsidR="003F4667" w:rsidRDefault="003F4667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spellStart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 International Boat Sales </w:t>
      </w:r>
      <w:r w:rsidR="00FA7032">
        <w:rPr>
          <w:rFonts w:ascii="Calibri" w:eastAsia="Times New Roman" w:hAnsi="Calibri" w:cs="Arial"/>
          <w:shd w:val="clear" w:color="auto" w:fill="FFFFFF"/>
          <w:lang w:val="en-US"/>
        </w:rPr>
        <w:t>has announced the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 w:rsidR="00FA7032">
        <w:rPr>
          <w:rFonts w:ascii="Calibri" w:eastAsia="Times New Roman" w:hAnsi="Calibri" w:cs="Arial"/>
          <w:shd w:val="clear" w:color="auto" w:fill="FFFFFF"/>
          <w:lang w:val="en-US"/>
        </w:rPr>
        <w:t>buyers</w:t>
      </w:r>
      <w:r w:rsidR="00001737">
        <w:rPr>
          <w:rFonts w:ascii="Calibri" w:eastAsia="Times New Roman" w:hAnsi="Calibri" w:cs="Arial"/>
          <w:shd w:val="clear" w:color="auto" w:fill="FFFFFF"/>
          <w:lang w:val="en-US"/>
        </w:rPr>
        <w:t>’</w:t>
      </w:r>
      <w:r w:rsidR="0014390F">
        <w:rPr>
          <w:rFonts w:ascii="Calibri" w:eastAsia="Times New Roman" w:hAnsi="Calibri" w:cs="Arial"/>
          <w:shd w:val="clear" w:color="auto" w:fill="FFFFFF"/>
          <w:lang w:val="en-US"/>
        </w:rPr>
        <w:t xml:space="preserve"> incentives for its 2016</w:t>
      </w:r>
      <w:r w:rsidR="00FA7032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proofErr w:type="spellStart"/>
      <w:r w:rsidR="00BC70FD" w:rsidRPr="00BC70FD"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 w:rsidR="00BC70FD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 w:rsidR="00FA7032"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Easter </w:t>
      </w:r>
      <w:r w:rsidR="0014390F">
        <w:rPr>
          <w:rFonts w:ascii="Calibri" w:eastAsia="Times New Roman" w:hAnsi="Calibri" w:cs="Arial"/>
          <w:b/>
          <w:shd w:val="clear" w:color="auto" w:fill="FFFFFF"/>
          <w:lang w:val="en-US"/>
        </w:rPr>
        <w:t>Promot</w:t>
      </w:r>
      <w:r w:rsidR="00FA7032"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>ion</w:t>
      </w:r>
      <w:r w:rsidR="00FA7032">
        <w:rPr>
          <w:rFonts w:ascii="Calibri" w:eastAsia="Times New Roman" w:hAnsi="Calibri" w:cs="Arial"/>
          <w:b/>
          <w:shd w:val="clear" w:color="auto" w:fill="FFFFFF"/>
          <w:lang w:val="en-US"/>
        </w:rPr>
        <w:t>,</w:t>
      </w:r>
      <w:r w:rsidR="00FA7032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 w:rsidR="00467569">
        <w:rPr>
          <w:rFonts w:ascii="Calibri" w:eastAsia="Times New Roman" w:hAnsi="Calibri" w:cs="Arial"/>
          <w:shd w:val="clear" w:color="auto" w:fill="FFFFFF"/>
          <w:lang w:val="en-US"/>
        </w:rPr>
        <w:t xml:space="preserve">the </w:t>
      </w:r>
      <w:proofErr w:type="spellStart"/>
      <w:r w:rsidR="00467569"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 w:rsidR="00467569">
        <w:rPr>
          <w:rFonts w:ascii="Calibri" w:eastAsia="Times New Roman" w:hAnsi="Calibri" w:cs="Arial"/>
          <w:shd w:val="clear" w:color="auto" w:fill="FFFFFF"/>
          <w:lang w:val="en-US"/>
        </w:rPr>
        <w:t xml:space="preserve"> Spring Collection Event, </w:t>
      </w:r>
      <w:r w:rsidR="00D76256">
        <w:rPr>
          <w:rFonts w:ascii="Calibri" w:eastAsia="Times New Roman" w:hAnsi="Calibri" w:cs="Arial"/>
          <w:shd w:val="clear" w:color="auto" w:fill="FFFFFF"/>
          <w:lang w:val="en-US"/>
        </w:rPr>
        <w:t>Eur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>ope’s biggest brokerage event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 xml:space="preserve">, which </w:t>
      </w:r>
      <w:r w:rsidR="0014390F">
        <w:rPr>
          <w:rFonts w:ascii="Calibri" w:eastAsia="Times New Roman" w:hAnsi="Calibri" w:cs="Arial"/>
          <w:shd w:val="clear" w:color="auto" w:fill="FFFFFF"/>
          <w:lang w:val="en-US"/>
        </w:rPr>
        <w:t>starts on Good Friday, 25</w:t>
      </w:r>
      <w:r w:rsidR="0014390F" w:rsidRPr="0014390F">
        <w:rPr>
          <w:rFonts w:ascii="Calibri" w:eastAsia="Times New Roman" w:hAnsi="Calibri" w:cs="Arial"/>
          <w:shd w:val="clear" w:color="auto" w:fill="FFFFFF"/>
          <w:vertAlign w:val="superscript"/>
          <w:lang w:val="en-US"/>
        </w:rPr>
        <w:t>th</w:t>
      </w:r>
      <w:r w:rsidR="0014390F">
        <w:rPr>
          <w:rFonts w:ascii="Calibri" w:eastAsia="Times New Roman" w:hAnsi="Calibri" w:cs="Arial"/>
          <w:shd w:val="clear" w:color="auto" w:fill="FFFFFF"/>
          <w:lang w:val="en-US"/>
        </w:rPr>
        <w:t xml:space="preserve"> March 2016 and runs to 3</w:t>
      </w:r>
      <w:r w:rsidR="0014390F" w:rsidRPr="0014390F">
        <w:rPr>
          <w:rFonts w:ascii="Calibri" w:eastAsia="Times New Roman" w:hAnsi="Calibri" w:cs="Arial"/>
          <w:shd w:val="clear" w:color="auto" w:fill="FFFFFF"/>
          <w:vertAlign w:val="superscript"/>
          <w:lang w:val="en-US"/>
        </w:rPr>
        <w:t>rd</w:t>
      </w:r>
      <w:r w:rsidR="0014390F">
        <w:rPr>
          <w:rFonts w:ascii="Calibri" w:eastAsia="Times New Roman" w:hAnsi="Calibri" w:cs="Arial"/>
          <w:shd w:val="clear" w:color="auto" w:fill="FFFFFF"/>
          <w:lang w:val="en-US"/>
        </w:rPr>
        <w:t xml:space="preserve"> April 2016. </w:t>
      </w:r>
    </w:p>
    <w:p w14:paraId="7CC0A73A" w14:textId="77777777" w:rsidR="002964E1" w:rsidRPr="003F4667" w:rsidRDefault="002964E1" w:rsidP="002964E1">
      <w:pPr>
        <w:spacing w:line="300" w:lineRule="atLeast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0F4AF015" w14:textId="52A51A73" w:rsidR="00FA7032" w:rsidRDefault="0014390F" w:rsidP="0014390F">
      <w:pPr>
        <w:rPr>
          <w:rFonts w:ascii="Calibri" w:hAnsi="Calibri" w:cs="Calibri"/>
          <w:lang w:val="en-US"/>
        </w:rPr>
      </w:pPr>
      <w:r w:rsidRPr="0097455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The ten-day event spans two weekends, </w:t>
      </w:r>
      <w:proofErr w:type="spellStart"/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maximis</w:t>
      </w:r>
      <w:r w:rsidRPr="0097455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ing</w:t>
      </w:r>
      <w:proofErr w:type="spellEnd"/>
      <w:r w:rsidRPr="0097455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the</w:t>
      </w:r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opportunities for buyers to view</w:t>
      </w:r>
      <w:r w:rsidRPr="0097455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the </w:t>
      </w:r>
      <w:r w:rsidRPr="0097455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boats</w:t>
      </w:r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of their choice</w:t>
      </w:r>
      <w:r w:rsidRPr="0097455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.</w:t>
      </w:r>
      <w:r w:rsidRPr="0014390F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</w:t>
      </w:r>
      <w:r w:rsidR="00FA7032" w:rsidRPr="00FA7032">
        <w:rPr>
          <w:rFonts w:ascii="Calibri" w:hAnsi="Calibri" w:cs="Calibri"/>
          <w:lang w:val="en-US"/>
        </w:rPr>
        <w:t>Buyers</w:t>
      </w:r>
      <w:r w:rsidR="00467569">
        <w:rPr>
          <w:rFonts w:ascii="Calibri" w:hAnsi="Calibri" w:cs="Calibri"/>
          <w:lang w:val="en-US"/>
        </w:rPr>
        <w:t xml:space="preserve"> who have an offer accepted, have a signed contract and put </w:t>
      </w:r>
      <w:r w:rsidR="00FA7032" w:rsidRPr="00FA7032">
        <w:rPr>
          <w:rFonts w:ascii="Calibri" w:hAnsi="Calibri" w:cs="Calibri"/>
          <w:lang w:val="en-US"/>
        </w:rPr>
        <w:t xml:space="preserve">down a deposit </w:t>
      </w:r>
      <w:r>
        <w:rPr>
          <w:rFonts w:ascii="Calibri" w:hAnsi="Calibri" w:cs="Calibri"/>
          <w:lang w:val="en-US"/>
        </w:rPr>
        <w:t xml:space="preserve">during the </w:t>
      </w:r>
      <w:r w:rsidRPr="0014390F">
        <w:rPr>
          <w:rFonts w:ascii="Calibri" w:hAnsi="Calibri" w:cs="Calibri"/>
          <w:b/>
          <w:lang w:val="en-US"/>
        </w:rPr>
        <w:t>Easter Promotion</w:t>
      </w:r>
      <w:r>
        <w:rPr>
          <w:rFonts w:ascii="Calibri" w:hAnsi="Calibri" w:cs="Calibri"/>
          <w:lang w:val="en-US"/>
        </w:rPr>
        <w:t xml:space="preserve"> period, 25</w:t>
      </w:r>
      <w:r w:rsidRPr="0014390F"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lang w:val="en-US"/>
        </w:rPr>
        <w:t xml:space="preserve"> March</w:t>
      </w:r>
      <w:r w:rsidR="00FA703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to 3rd</w:t>
      </w:r>
      <w:r w:rsidR="00FA7032" w:rsidRPr="00FA7032">
        <w:rPr>
          <w:rFonts w:ascii="Calibri" w:hAnsi="Calibri" w:cs="Calibri"/>
          <w:lang w:val="en-US"/>
        </w:rPr>
        <w:t xml:space="preserve"> April</w:t>
      </w:r>
      <w:r>
        <w:rPr>
          <w:rFonts w:ascii="Calibri" w:hAnsi="Calibri" w:cs="Calibri"/>
          <w:lang w:val="en-US"/>
        </w:rPr>
        <w:t xml:space="preserve"> 2016, </w:t>
      </w:r>
      <w:r w:rsidR="00FA7032" w:rsidRPr="00FA7032">
        <w:rPr>
          <w:rFonts w:ascii="Calibri" w:hAnsi="Calibri" w:cs="Calibri"/>
          <w:lang w:val="en-US"/>
        </w:rPr>
        <w:t>will benefit from</w:t>
      </w:r>
      <w:r>
        <w:rPr>
          <w:rFonts w:ascii="Calibri" w:hAnsi="Calibri" w:cs="Calibri"/>
          <w:lang w:val="en-US"/>
        </w:rPr>
        <w:t xml:space="preserve"> the following incentives</w:t>
      </w:r>
      <w:r w:rsidR="00FA7032" w:rsidRPr="00FA7032">
        <w:rPr>
          <w:rFonts w:ascii="Calibri" w:hAnsi="Calibri" w:cs="Calibri"/>
          <w:lang w:val="en-US"/>
        </w:rPr>
        <w:t>: </w:t>
      </w:r>
    </w:p>
    <w:p w14:paraId="28407592" w14:textId="77777777" w:rsidR="00FA7032" w:rsidRPr="00001737" w:rsidRDefault="00FA7032" w:rsidP="00FA7032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-US"/>
        </w:rPr>
      </w:pPr>
    </w:p>
    <w:p w14:paraId="21B2163B" w14:textId="1AD56C19" w:rsidR="00B870C2" w:rsidRPr="00B870C2" w:rsidRDefault="00FA7032" w:rsidP="00B870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iCs/>
          <w:lang w:val="en-US"/>
        </w:rPr>
      </w:pPr>
      <w:r w:rsidRPr="00B870C2">
        <w:rPr>
          <w:rFonts w:asciiTheme="majorHAnsi" w:hAnsiTheme="majorHAnsi" w:cs="Calibri"/>
          <w:b/>
          <w:bCs/>
          <w:iCs/>
          <w:lang w:val="en-US"/>
        </w:rPr>
        <w:t>Free lift</w:t>
      </w:r>
      <w:r w:rsidR="00B870C2">
        <w:rPr>
          <w:rFonts w:asciiTheme="majorHAnsi" w:hAnsiTheme="majorHAnsi" w:cs="Calibri"/>
          <w:iCs/>
          <w:lang w:val="en-US"/>
        </w:rPr>
        <w:t xml:space="preserve"> or launch for survey or sea trial</w:t>
      </w:r>
      <w:r w:rsidR="00467569">
        <w:rPr>
          <w:rFonts w:asciiTheme="majorHAnsi" w:hAnsiTheme="majorHAnsi" w:cs="Calibri"/>
          <w:iCs/>
          <w:lang w:val="en-US"/>
        </w:rPr>
        <w:t xml:space="preserve"> (cost reimbursed)</w:t>
      </w:r>
    </w:p>
    <w:p w14:paraId="4889F3D5" w14:textId="08A0AC2A" w:rsidR="00B870C2" w:rsidRPr="00467569" w:rsidRDefault="00FA7032" w:rsidP="00B870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bCs/>
          <w:iCs/>
          <w:lang w:val="en-US"/>
        </w:rPr>
      </w:pPr>
      <w:bookmarkStart w:id="0" w:name="_GoBack"/>
      <w:r w:rsidRPr="00383450">
        <w:rPr>
          <w:rFonts w:asciiTheme="majorHAnsi" w:hAnsiTheme="majorHAnsi" w:cs="Calibri"/>
          <w:b/>
          <w:iCs/>
          <w:lang w:val="en-US"/>
        </w:rPr>
        <w:t>Free</w:t>
      </w:r>
      <w:bookmarkEnd w:id="0"/>
      <w:r w:rsidRPr="00B870C2">
        <w:rPr>
          <w:rFonts w:asciiTheme="majorHAnsi" w:hAnsiTheme="majorHAnsi" w:cs="Calibri"/>
          <w:iCs/>
          <w:lang w:val="en-US"/>
        </w:rPr>
        <w:t xml:space="preserve"> structural </w:t>
      </w:r>
      <w:r w:rsidR="00B870C2">
        <w:rPr>
          <w:rFonts w:asciiTheme="majorHAnsi" w:hAnsiTheme="majorHAnsi" w:cs="Calibri"/>
          <w:b/>
          <w:bCs/>
          <w:iCs/>
          <w:lang w:val="en-US"/>
        </w:rPr>
        <w:t>s</w:t>
      </w:r>
      <w:r w:rsidRPr="00B870C2">
        <w:rPr>
          <w:rFonts w:asciiTheme="majorHAnsi" w:hAnsiTheme="majorHAnsi" w:cs="Calibri"/>
          <w:b/>
          <w:bCs/>
          <w:iCs/>
          <w:lang w:val="en-US"/>
        </w:rPr>
        <w:t>urve</w:t>
      </w:r>
      <w:r w:rsidR="00B870C2" w:rsidRPr="00B870C2">
        <w:rPr>
          <w:rFonts w:asciiTheme="majorHAnsi" w:hAnsiTheme="majorHAnsi" w:cs="Calibri"/>
          <w:b/>
          <w:bCs/>
          <w:iCs/>
          <w:lang w:val="en-US"/>
        </w:rPr>
        <w:t>y</w:t>
      </w:r>
      <w:r w:rsidR="00467569">
        <w:rPr>
          <w:rFonts w:asciiTheme="majorHAnsi" w:hAnsiTheme="majorHAnsi" w:cs="Calibri"/>
          <w:b/>
          <w:bCs/>
          <w:iCs/>
          <w:lang w:val="en-US"/>
        </w:rPr>
        <w:t xml:space="preserve"> </w:t>
      </w:r>
      <w:r w:rsidR="00467569" w:rsidRPr="00467569">
        <w:rPr>
          <w:rFonts w:asciiTheme="majorHAnsi" w:hAnsiTheme="majorHAnsi" w:cs="Calibri"/>
          <w:bCs/>
          <w:iCs/>
          <w:lang w:val="en-US"/>
        </w:rPr>
        <w:t>(cost reimbursed)</w:t>
      </w:r>
    </w:p>
    <w:p w14:paraId="3DC8F08D" w14:textId="16F979C3" w:rsidR="00B870C2" w:rsidRPr="00B870C2" w:rsidRDefault="00B870C2" w:rsidP="00B870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lang w:val="en-US"/>
        </w:rPr>
      </w:pPr>
      <w:r w:rsidRPr="00B870C2">
        <w:rPr>
          <w:rFonts w:asciiTheme="majorHAnsi" w:hAnsiTheme="majorHAnsi" w:cs="Calibri"/>
          <w:bCs/>
          <w:iCs/>
          <w:lang w:val="en-US"/>
        </w:rPr>
        <w:t>A full year’s contract with</w:t>
      </w:r>
      <w:r w:rsidRPr="00B870C2">
        <w:rPr>
          <w:rFonts w:asciiTheme="majorHAnsi" w:hAnsiTheme="majorHAnsi" w:cs="Calibri"/>
          <w:b/>
          <w:bCs/>
          <w:iCs/>
          <w:lang w:val="en-US"/>
        </w:rPr>
        <w:t xml:space="preserve"> </w:t>
      </w:r>
      <w:r w:rsidR="00FA7032" w:rsidRPr="00B870C2">
        <w:rPr>
          <w:rFonts w:asciiTheme="majorHAnsi" w:hAnsiTheme="majorHAnsi" w:cs="Calibri"/>
          <w:b/>
          <w:bCs/>
          <w:iCs/>
          <w:lang w:val="en-US"/>
        </w:rPr>
        <w:t>Sea Star</w:t>
      </w:r>
      <w:r w:rsidRPr="00B870C2">
        <w:rPr>
          <w:rFonts w:asciiTheme="majorHAnsi" w:hAnsiTheme="majorHAnsi" w:cs="Calibri"/>
          <w:b/>
          <w:bCs/>
          <w:iCs/>
          <w:lang w:val="en-US"/>
        </w:rPr>
        <w:t>t</w:t>
      </w:r>
      <w:r w:rsidR="00467569">
        <w:rPr>
          <w:rFonts w:asciiTheme="majorHAnsi" w:hAnsiTheme="majorHAnsi" w:cs="Calibri"/>
          <w:b/>
          <w:bCs/>
          <w:iCs/>
          <w:lang w:val="en-US"/>
        </w:rPr>
        <w:t xml:space="preserve">, </w:t>
      </w:r>
      <w:r w:rsidR="00467569" w:rsidRPr="00467569">
        <w:rPr>
          <w:rFonts w:asciiTheme="majorHAnsi" w:hAnsiTheme="majorHAnsi" w:cs="Calibri"/>
          <w:bCs/>
          <w:iCs/>
          <w:lang w:val="en-US"/>
        </w:rPr>
        <w:t>the AA of the sea</w:t>
      </w:r>
    </w:p>
    <w:p w14:paraId="7BC0F1A6" w14:textId="7F036EA2" w:rsidR="00467569" w:rsidRDefault="00467569" w:rsidP="00B870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mbria"/>
          <w:lang w:val="en-US"/>
        </w:rPr>
      </w:pPr>
      <w:r>
        <w:rPr>
          <w:rFonts w:asciiTheme="majorHAnsi" w:hAnsiTheme="majorHAnsi" w:cs="Cambria"/>
          <w:lang w:val="en-US"/>
        </w:rPr>
        <w:t>25% off all safety kit from Ocean Safety</w:t>
      </w:r>
    </w:p>
    <w:p w14:paraId="340355E8" w14:textId="40084E9C" w:rsidR="00467569" w:rsidRPr="00467569" w:rsidRDefault="00467569" w:rsidP="00B870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mbria"/>
          <w:lang w:val="en-US"/>
        </w:rPr>
      </w:pPr>
      <w:r>
        <w:rPr>
          <w:rFonts w:asciiTheme="majorHAnsi" w:hAnsiTheme="majorHAnsi" w:cs="Cambria"/>
          <w:lang w:val="en-US"/>
        </w:rPr>
        <w:t>10% off first year’s insurance</w:t>
      </w:r>
    </w:p>
    <w:p w14:paraId="4E554E40" w14:textId="44EDEF4A" w:rsidR="00FA7032" w:rsidRPr="00B870C2" w:rsidRDefault="00B870C2" w:rsidP="00B870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mbria"/>
          <w:lang w:val="en-US"/>
        </w:rPr>
      </w:pPr>
      <w:r w:rsidRPr="00B870C2">
        <w:rPr>
          <w:rFonts w:asciiTheme="majorHAnsi" w:hAnsiTheme="majorHAnsi" w:cs="Cambria"/>
          <w:lang w:val="en-US"/>
        </w:rPr>
        <w:t>Plus at</w:t>
      </w:r>
      <w:r w:rsidR="00FA7032" w:rsidRPr="00B870C2">
        <w:rPr>
          <w:rFonts w:asciiTheme="majorHAnsi" w:hAnsiTheme="majorHAnsi" w:cs="Calibri"/>
          <w:iCs/>
          <w:lang w:val="en-US"/>
        </w:rPr>
        <w:t xml:space="preserve">tractive </w:t>
      </w:r>
      <w:r>
        <w:rPr>
          <w:rFonts w:asciiTheme="majorHAnsi" w:hAnsiTheme="majorHAnsi" w:cs="Calibri"/>
          <w:b/>
          <w:bCs/>
          <w:iCs/>
          <w:lang w:val="en-US"/>
        </w:rPr>
        <w:t>b</w:t>
      </w:r>
      <w:r w:rsidR="00FA7032" w:rsidRPr="00B870C2">
        <w:rPr>
          <w:rFonts w:asciiTheme="majorHAnsi" w:hAnsiTheme="majorHAnsi" w:cs="Calibri"/>
          <w:b/>
          <w:bCs/>
          <w:iCs/>
          <w:lang w:val="en-US"/>
        </w:rPr>
        <w:t>erthing</w:t>
      </w:r>
      <w:r w:rsidRPr="00B870C2">
        <w:rPr>
          <w:rFonts w:asciiTheme="majorHAnsi" w:hAnsiTheme="majorHAnsi" w:cs="Calibri"/>
          <w:iCs/>
          <w:lang w:val="en-US"/>
        </w:rPr>
        <w:t xml:space="preserve"> deals depending on where the new boat is being kept</w:t>
      </w:r>
    </w:p>
    <w:p w14:paraId="39A7DD1E" w14:textId="77777777" w:rsidR="00FA7032" w:rsidRPr="00001737" w:rsidRDefault="00FA7032" w:rsidP="00FA703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6"/>
          <w:szCs w:val="16"/>
          <w:lang w:val="en-US"/>
        </w:rPr>
      </w:pPr>
    </w:p>
    <w:p w14:paraId="2487308A" w14:textId="7E8F98DC" w:rsidR="00FA7032" w:rsidRPr="00FA7032" w:rsidRDefault="00FA7032" w:rsidP="00FA7032">
      <w:pPr>
        <w:rPr>
          <w:rFonts w:ascii="Calibri" w:eastAsia="Times New Roman" w:hAnsi="Calibri" w:cs="Arial"/>
          <w:sz w:val="20"/>
          <w:szCs w:val="20"/>
          <w:shd w:val="clear" w:color="auto" w:fill="FFFFFF"/>
          <w:lang w:val="en-US"/>
        </w:rPr>
      </w:pPr>
      <w:r w:rsidRPr="00FA7032">
        <w:rPr>
          <w:rFonts w:ascii="Calibri" w:hAnsi="Calibri" w:cs="Calibri"/>
          <w:sz w:val="20"/>
          <w:szCs w:val="20"/>
          <w:lang w:val="en-US"/>
        </w:rPr>
        <w:t>Terms and conditions apply.</w:t>
      </w:r>
    </w:p>
    <w:p w14:paraId="7EACCD1A" w14:textId="77777777" w:rsidR="009F4577" w:rsidRPr="00001737" w:rsidRDefault="009F4577" w:rsidP="003F4667">
      <w:pPr>
        <w:rPr>
          <w:rFonts w:ascii="Calibri" w:eastAsia="Times New Roman" w:hAnsi="Calibri" w:cs="Arial"/>
          <w:sz w:val="16"/>
          <w:szCs w:val="16"/>
          <w:shd w:val="clear" w:color="auto" w:fill="FFFFFF"/>
          <w:lang w:val="en-US"/>
        </w:rPr>
      </w:pPr>
    </w:p>
    <w:p w14:paraId="50EAAD13" w14:textId="0CFB0E88" w:rsidR="0014390F" w:rsidRPr="0097455D" w:rsidRDefault="0014390F" w:rsidP="0014390F">
      <w:pPr>
        <w:rPr>
          <w:rFonts w:ascii="Calibri" w:eastAsia="Times New Roman" w:hAnsi="Calibri" w:cs="Arial"/>
          <w:shd w:val="clear" w:color="auto" w:fill="FFFFFF"/>
          <w:lang w:val="en-US"/>
        </w:rPr>
      </w:pPr>
      <w:r w:rsidRPr="0097455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The</w:t>
      </w:r>
      <w:r w:rsidR="00E715B0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Easter Promotion </w:t>
      </w:r>
      <w:r w:rsidR="00BC70F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supports the</w:t>
      </w:r>
      <w:r w:rsidRPr="0097455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</w:t>
      </w:r>
      <w:proofErr w:type="spellStart"/>
      <w:r w:rsidRPr="0097455D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Ancasta</w:t>
      </w:r>
      <w:proofErr w:type="spellEnd"/>
      <w:r w:rsidRPr="0097455D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 Spring Collection</w:t>
      </w:r>
      <w:r w:rsidRPr="0097455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2016</w:t>
      </w:r>
      <w:r w:rsidR="00E715B0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, which </w:t>
      </w:r>
      <w:r w:rsidRPr="0097455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boasts the largest volume of quality pre-owned sail and power boats from across the </w:t>
      </w:r>
      <w:proofErr w:type="spellStart"/>
      <w:r w:rsidRPr="0097455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Ancasta</w:t>
      </w:r>
      <w:proofErr w:type="spellEnd"/>
      <w:r w:rsidRPr="0097455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network to date. Over 600 listings are presented in the </w:t>
      </w:r>
      <w:proofErr w:type="spellStart"/>
      <w:r w:rsidRPr="0097455D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Ancasta</w:t>
      </w:r>
      <w:proofErr w:type="spellEnd"/>
      <w:r w:rsidRPr="0097455D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 Spring Collection</w:t>
      </w:r>
      <w:r w:rsidRPr="0097455D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magazine as well as online. </w:t>
      </w:r>
    </w:p>
    <w:p w14:paraId="55FEA0CC" w14:textId="77777777" w:rsidR="0014390F" w:rsidRPr="0097455D" w:rsidRDefault="0014390F" w:rsidP="0014390F">
      <w:pPr>
        <w:rPr>
          <w:rFonts w:ascii="Calibri" w:eastAsia="Times New Roman" w:hAnsi="Calibri" w:cs="Arial"/>
          <w:sz w:val="16"/>
          <w:szCs w:val="16"/>
          <w:shd w:val="clear" w:color="auto" w:fill="FFFFFF"/>
          <w:lang w:val="en-US"/>
        </w:rPr>
      </w:pPr>
    </w:p>
    <w:p w14:paraId="246B855B" w14:textId="71A2CCDE" w:rsidR="0014390F" w:rsidRPr="0097455D" w:rsidRDefault="0014390F" w:rsidP="00BC70FD">
      <w:pPr>
        <w:ind w:right="-284"/>
        <w:rPr>
          <w:rFonts w:ascii="Calibri" w:eastAsia="Times New Roman" w:hAnsi="Calibri" w:cs="Arial"/>
          <w:shd w:val="clear" w:color="auto" w:fill="FFFFFF"/>
          <w:lang w:val="en-US"/>
        </w:rPr>
      </w:pPr>
      <w:r w:rsidRPr="0097455D">
        <w:rPr>
          <w:rFonts w:ascii="Calibri" w:eastAsia="Times New Roman" w:hAnsi="Calibri" w:cs="Arial"/>
          <w:shd w:val="clear" w:color="auto" w:fill="FFFFFF"/>
          <w:lang w:val="en-US"/>
        </w:rPr>
        <w:t xml:space="preserve">The </w:t>
      </w:r>
      <w:proofErr w:type="spellStart"/>
      <w:r w:rsidRPr="0097455D"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 w:rsidRPr="0097455D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Spring Collection</w:t>
      </w:r>
      <w:r w:rsidR="00BC70FD">
        <w:rPr>
          <w:rFonts w:ascii="Calibri" w:eastAsia="Times New Roman" w:hAnsi="Calibri" w:cs="Arial"/>
          <w:shd w:val="clear" w:color="auto" w:fill="FFFFFF"/>
          <w:lang w:val="en-US"/>
        </w:rPr>
        <w:t xml:space="preserve"> has proved a huge success and </w:t>
      </w:r>
      <w:r w:rsidRPr="0097455D">
        <w:rPr>
          <w:rFonts w:ascii="Calibri" w:eastAsia="Times New Roman" w:hAnsi="Calibri" w:cs="Arial"/>
          <w:shd w:val="clear" w:color="auto" w:fill="FFFFFF"/>
          <w:lang w:val="en-US"/>
        </w:rPr>
        <w:t>is much anticipated by both vendors and buyers</w:t>
      </w:r>
      <w:r w:rsidR="00BC70FD">
        <w:rPr>
          <w:rFonts w:ascii="Calibri" w:eastAsia="Times New Roman" w:hAnsi="Calibri" w:cs="Arial"/>
          <w:shd w:val="clear" w:color="auto" w:fill="FFFFFF"/>
          <w:lang w:val="en-US"/>
        </w:rPr>
        <w:t>. It</w:t>
      </w:r>
      <w:r w:rsidRPr="0097455D">
        <w:rPr>
          <w:rFonts w:ascii="Calibri" w:eastAsia="Times New Roman" w:hAnsi="Calibri" w:cs="Arial"/>
          <w:shd w:val="clear" w:color="auto" w:fill="FFFFFF"/>
          <w:lang w:val="en-US"/>
        </w:rPr>
        <w:t xml:space="preserve"> has grown each year as the level of demand for quality pre-owned sail and </w:t>
      </w:r>
      <w:proofErr w:type="gramStart"/>
      <w:r w:rsidRPr="0097455D">
        <w:rPr>
          <w:rFonts w:ascii="Calibri" w:eastAsia="Times New Roman" w:hAnsi="Calibri" w:cs="Arial"/>
          <w:shd w:val="clear" w:color="auto" w:fill="FFFFFF"/>
          <w:lang w:val="en-US"/>
        </w:rPr>
        <w:t>power boats</w:t>
      </w:r>
      <w:proofErr w:type="gramEnd"/>
      <w:r w:rsidRPr="0097455D">
        <w:rPr>
          <w:rFonts w:ascii="Calibri" w:eastAsia="Times New Roman" w:hAnsi="Calibri" w:cs="Arial"/>
          <w:shd w:val="clear" w:color="auto" w:fill="FFFFFF"/>
          <w:lang w:val="en-US"/>
        </w:rPr>
        <w:t xml:space="preserve"> increases. </w:t>
      </w:r>
    </w:p>
    <w:p w14:paraId="2065401F" w14:textId="77777777" w:rsidR="00FA7032" w:rsidRDefault="00FA7032" w:rsidP="003F4667">
      <w:pPr>
        <w:rPr>
          <w:rFonts w:ascii="Calibri" w:eastAsia="Times New Roman" w:hAnsi="Calibri" w:cs="Arial"/>
          <w:b/>
          <w:iCs/>
          <w:sz w:val="16"/>
          <w:szCs w:val="16"/>
          <w:shd w:val="clear" w:color="auto" w:fill="FFFFFF"/>
          <w:lang w:val="en-US"/>
        </w:rPr>
      </w:pPr>
    </w:p>
    <w:p w14:paraId="224D40EC" w14:textId="77777777" w:rsidR="00E715B0" w:rsidRPr="0097455D" w:rsidRDefault="00E715B0" w:rsidP="00E715B0">
      <w:pPr>
        <w:rPr>
          <w:rFonts w:ascii="Calibri" w:eastAsia="Times New Roman" w:hAnsi="Calibri" w:cs="Arial"/>
          <w:shd w:val="clear" w:color="auto" w:fill="FFFFFF"/>
          <w:lang w:val="en-US"/>
        </w:rPr>
      </w:pPr>
      <w:r w:rsidRPr="0097455D">
        <w:rPr>
          <w:rFonts w:ascii="Calibri" w:eastAsia="Times New Roman" w:hAnsi="Calibri" w:cs="Arial"/>
          <w:shd w:val="clear" w:color="auto" w:fill="FFFFFF"/>
          <w:lang w:val="en-US"/>
        </w:rPr>
        <w:t>Further details of the Easter Promotion and the finer terms and conditions can be found at:</w:t>
      </w:r>
    </w:p>
    <w:p w14:paraId="08C05D94" w14:textId="77777777" w:rsidR="00E715B0" w:rsidRDefault="00383450" w:rsidP="00E715B0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hyperlink r:id="rId10" w:history="1">
        <w:r w:rsidR="00E715B0" w:rsidRPr="00E450F3">
          <w:rPr>
            <w:rStyle w:val="Hyperlink"/>
            <w:rFonts w:ascii="Calibri" w:eastAsia="Times New Roman" w:hAnsi="Calibri" w:cs="Arial"/>
            <w:b/>
            <w:iCs/>
            <w:shd w:val="clear" w:color="auto" w:fill="FFFFFF"/>
            <w:lang w:val="en-US"/>
          </w:rPr>
          <w:t>www.ancasta.com/ASC</w:t>
        </w:r>
      </w:hyperlink>
    </w:p>
    <w:p w14:paraId="56D2A0F3" w14:textId="77777777" w:rsidR="00E715B0" w:rsidRPr="00BC70FD" w:rsidRDefault="00E715B0" w:rsidP="00E715B0">
      <w:pPr>
        <w:rPr>
          <w:rFonts w:ascii="Calibri" w:eastAsia="Times New Roman" w:hAnsi="Calibri" w:cs="Arial"/>
          <w:b/>
          <w:iCs/>
          <w:sz w:val="10"/>
          <w:szCs w:val="10"/>
          <w:shd w:val="clear" w:color="auto" w:fill="FFFFFF"/>
          <w:lang w:val="en-US"/>
        </w:rPr>
      </w:pPr>
    </w:p>
    <w:p w14:paraId="69756E3B" w14:textId="77777777" w:rsidR="00E715B0" w:rsidRDefault="00E715B0" w:rsidP="00E715B0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97455D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 xml:space="preserve">Contact your local </w:t>
      </w:r>
      <w:proofErr w:type="spellStart"/>
      <w:r w:rsidRPr="0097455D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Ancasta</w:t>
      </w:r>
      <w:proofErr w:type="spellEnd"/>
      <w:r w:rsidRPr="0097455D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 xml:space="preserve"> office: </w:t>
      </w:r>
      <w:hyperlink r:id="rId11" w:history="1">
        <w:r w:rsidRPr="00E450F3">
          <w:rPr>
            <w:rStyle w:val="Hyperlink"/>
            <w:rFonts w:ascii="Calibri" w:eastAsia="Times New Roman" w:hAnsi="Calibri" w:cs="Arial"/>
            <w:b/>
            <w:iCs/>
            <w:shd w:val="clear" w:color="auto" w:fill="FFFFFF"/>
            <w:lang w:val="en-US"/>
          </w:rPr>
          <w:t>http://www.ancasta.com/contact-ancasta/</w:t>
        </w:r>
      </w:hyperlink>
    </w:p>
    <w:p w14:paraId="5912B31C" w14:textId="77777777" w:rsidR="00E715B0" w:rsidRPr="00BC70FD" w:rsidRDefault="00E715B0" w:rsidP="00E715B0">
      <w:pPr>
        <w:rPr>
          <w:rFonts w:ascii="Calibri" w:eastAsia="Times New Roman" w:hAnsi="Calibri" w:cs="Arial"/>
          <w:b/>
          <w:iCs/>
          <w:sz w:val="10"/>
          <w:szCs w:val="10"/>
          <w:shd w:val="clear" w:color="auto" w:fill="FFFFFF"/>
          <w:lang w:val="en-US"/>
        </w:rPr>
      </w:pPr>
    </w:p>
    <w:p w14:paraId="3D6E25AB" w14:textId="77777777" w:rsidR="00E715B0" w:rsidRPr="0097455D" w:rsidRDefault="00E715B0" w:rsidP="00E715B0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  <w:r w:rsidRPr="0097455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Email: </w:t>
      </w:r>
      <w:hyperlink r:id="rId12" w:history="1">
        <w:r w:rsidRPr="00E450F3">
          <w:rPr>
            <w:rStyle w:val="Hyperlink"/>
            <w:rFonts w:ascii="Calibri" w:eastAsia="Times New Roman" w:hAnsi="Calibri" w:cs="Arial"/>
            <w:iCs/>
            <w:shd w:val="clear" w:color="auto" w:fill="FFFFFF"/>
            <w:lang w:val="en-US"/>
          </w:rPr>
          <w:t>enquiries@ancasta.com</w:t>
        </w:r>
      </w:hyperlink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  <w:r w:rsidRPr="0097455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or call </w:t>
      </w:r>
      <w:proofErr w:type="spellStart"/>
      <w:r w:rsidRPr="0097455D">
        <w:rPr>
          <w:rFonts w:ascii="Calibri" w:eastAsia="Times New Roman" w:hAnsi="Calibri" w:cs="Arial"/>
          <w:iCs/>
          <w:shd w:val="clear" w:color="auto" w:fill="FFFFFF"/>
          <w:lang w:val="en-US"/>
        </w:rPr>
        <w:t>Ancasta’s</w:t>
      </w:r>
      <w:proofErr w:type="spellEnd"/>
      <w:r w:rsidRPr="0097455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head office on T: +44 (</w:t>
      </w:r>
      <w:proofErr w:type="gramStart"/>
      <w:r w:rsidRPr="0097455D">
        <w:rPr>
          <w:rFonts w:ascii="Calibri" w:eastAsia="Times New Roman" w:hAnsi="Calibri" w:cs="Arial"/>
          <w:iCs/>
          <w:shd w:val="clear" w:color="auto" w:fill="FFFFFF"/>
          <w:lang w:val="en-US"/>
        </w:rPr>
        <w:t>0)2380</w:t>
      </w:r>
      <w:proofErr w:type="gramEnd"/>
      <w:r w:rsidRPr="0097455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450 000</w:t>
      </w:r>
    </w:p>
    <w:p w14:paraId="4116C9EC" w14:textId="77777777" w:rsidR="00E715B0" w:rsidRPr="00001737" w:rsidRDefault="00E715B0" w:rsidP="003F4667">
      <w:pPr>
        <w:rPr>
          <w:rFonts w:ascii="Calibri" w:eastAsia="Times New Roman" w:hAnsi="Calibri" w:cs="Arial"/>
          <w:b/>
          <w:iCs/>
          <w:sz w:val="16"/>
          <w:szCs w:val="16"/>
          <w:shd w:val="clear" w:color="auto" w:fill="FFFFFF"/>
          <w:lang w:val="en-US"/>
        </w:rPr>
      </w:pPr>
    </w:p>
    <w:p w14:paraId="5AF765A4" w14:textId="77777777" w:rsidR="003F4667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EFFE464" w14:textId="77777777" w:rsidR="00BC2954" w:rsidRPr="002643A7" w:rsidRDefault="00BC2954" w:rsidP="003F4667">
      <w:pPr>
        <w:rPr>
          <w:rFonts w:ascii="Calibri" w:eastAsia="Times New Roman" w:hAnsi="Calibri" w:cs="Arial"/>
          <w:b/>
          <w:iCs/>
          <w:sz w:val="10"/>
          <w:szCs w:val="10"/>
          <w:shd w:val="clear" w:color="auto" w:fill="FFFFFF"/>
          <w:lang w:val="en-US"/>
        </w:rPr>
      </w:pPr>
    </w:p>
    <w:p w14:paraId="3CA77389" w14:textId="6138B144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BC70F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0"/>
          <w:szCs w:val="10"/>
          <w:lang w:val="en-US"/>
        </w:rPr>
      </w:pPr>
    </w:p>
    <w:p w14:paraId="1745E816" w14:textId="77777777" w:rsidR="002643A7" w:rsidRPr="00D7459D" w:rsidRDefault="002643A7" w:rsidP="002643A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Sales has 15 offices across Europe</w:t>
      </w:r>
    </w:p>
    <w:p w14:paraId="6FE549F0" w14:textId="77777777" w:rsidR="002643A7" w:rsidRDefault="002643A7" w:rsidP="002643A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the UK’s largest </w:t>
      </w:r>
      <w:r>
        <w:rPr>
          <w:rFonts w:asciiTheme="majorHAnsi" w:hAnsiTheme="majorHAnsi" w:cs="Arial"/>
          <w:sz w:val="20"/>
          <w:szCs w:val="20"/>
        </w:rPr>
        <w:t xml:space="preserve">Prestige Luxury Motor Yachts dealer, the UK’s largest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>
        <w:rPr>
          <w:rFonts w:asciiTheme="majorHAnsi" w:hAnsiTheme="majorHAnsi" w:cs="Arial"/>
          <w:sz w:val="20"/>
          <w:szCs w:val="20"/>
        </w:rPr>
        <w:t>Beneteau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Sail</w:t>
      </w:r>
      <w:r w:rsidRPr="00D7459D">
        <w:rPr>
          <w:rFonts w:asciiTheme="majorHAnsi" w:hAnsiTheme="majorHAnsi" w:cs="Arial"/>
          <w:sz w:val="20"/>
          <w:szCs w:val="20"/>
        </w:rPr>
        <w:t xml:space="preserve"> dealer </w:t>
      </w:r>
    </w:p>
    <w:p w14:paraId="4A5273FF" w14:textId="77777777" w:rsidR="002643A7" w:rsidRPr="00D7459D" w:rsidRDefault="002643A7" w:rsidP="002643A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5838E88F" w14:textId="77777777" w:rsidR="002643A7" w:rsidRPr="00D7459D" w:rsidRDefault="002643A7" w:rsidP="002643A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</w:t>
      </w:r>
      <w:r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1A3E9782" w14:textId="77777777" w:rsidR="002643A7" w:rsidRPr="00D7459D" w:rsidRDefault="002643A7" w:rsidP="002643A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 Services</w:t>
      </w:r>
      <w:r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. </w:t>
      </w:r>
    </w:p>
    <w:p w14:paraId="6E471CBB" w14:textId="77777777" w:rsidR="002643A7" w:rsidRPr="00D7459D" w:rsidRDefault="002643A7" w:rsidP="002643A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www.ancasta.com</w:t>
      </w:r>
    </w:p>
    <w:p w14:paraId="64F90144" w14:textId="49B06888" w:rsidR="00BC2954" w:rsidRPr="00BC70FD" w:rsidRDefault="00BC2954" w:rsidP="004B1AEB">
      <w:pPr>
        <w:ind w:left="-426"/>
        <w:rPr>
          <w:rFonts w:asciiTheme="majorHAnsi" w:hAnsiTheme="majorHAnsi" w:cs="Arial"/>
          <w:sz w:val="10"/>
          <w:szCs w:val="10"/>
        </w:rPr>
      </w:pPr>
    </w:p>
    <w:p w14:paraId="3FB27A59" w14:textId="77777777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1FCA3C88" w14:textId="5ADCBD58" w:rsidR="00D609AE" w:rsidRPr="003F4667" w:rsidRDefault="00BC2954" w:rsidP="00BC70FD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3" w:history="1">
        <w:r w:rsidR="00BC70FD" w:rsidRPr="00B54CC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proofErr w:type="gramStart"/>
      <w:r w:rsidR="00BC70FD">
        <w:rPr>
          <w:rFonts w:asciiTheme="majorHAnsi" w:hAnsiTheme="majorHAnsi" w:cs="Times-Roman"/>
          <w:sz w:val="20"/>
          <w:szCs w:val="20"/>
          <w:lang w:val="en-US"/>
        </w:rPr>
        <w:t xml:space="preserve"> ,</w:t>
      </w:r>
      <w:proofErr w:type="gramEnd"/>
      <w:r w:rsidR="00BC70F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BC70FD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701" w:right="985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467569" w:rsidRDefault="00467569" w:rsidP="00615E26">
      <w:r>
        <w:separator/>
      </w:r>
    </w:p>
  </w:endnote>
  <w:endnote w:type="continuationSeparator" w:id="0">
    <w:p w14:paraId="07E225BD" w14:textId="77777777" w:rsidR="00467569" w:rsidRDefault="00467569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467569" w:rsidRDefault="00467569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467569" w:rsidRDefault="0046756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467569" w:rsidRPr="00635BCC" w:rsidRDefault="0046756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467569" w:rsidRPr="00635BCC" w:rsidRDefault="0046756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467569" w:rsidRPr="00635BCC" w:rsidRDefault="0046756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467569" w:rsidRDefault="0046756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467569" w:rsidRPr="00635BCC" w:rsidRDefault="0046756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467569" w:rsidRPr="00635BCC" w:rsidRDefault="0046756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467569" w:rsidRPr="00635BCC" w:rsidRDefault="0046756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467569" w:rsidRDefault="00467569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467569" w:rsidRDefault="00467569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467569" w:rsidRDefault="00467569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467569" w:rsidRPr="00635BCC" w:rsidRDefault="00467569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53B5941C">
              <wp:simplePos x="0" y="0"/>
              <wp:positionH relativeFrom="column">
                <wp:posOffset>4686300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467569" w:rsidRDefault="0046756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467569" w:rsidRPr="00635BCC" w:rsidRDefault="0046756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467569" w:rsidRPr="00635BCC" w:rsidRDefault="0046756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467569" w:rsidRPr="00635BCC" w:rsidRDefault="00467569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69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" filled="f" stroked="f">
              <v:textbox>
                <w:txbxContent>
                  <w:p w14:paraId="67017C51" w14:textId="77777777" w:rsidR="00467569" w:rsidRDefault="0046756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467569" w:rsidRPr="00635BCC" w:rsidRDefault="0046756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467569" w:rsidRPr="00635BCC" w:rsidRDefault="0046756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467569" w:rsidRPr="00635BCC" w:rsidRDefault="0046756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3B990F65" w:rsidR="00467569" w:rsidRPr="00635BCC" w:rsidRDefault="00467569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467569" w:rsidRPr="00635BCC" w:rsidRDefault="00467569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467569" w:rsidRPr="00635BCC" w:rsidRDefault="00467569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467569" w:rsidRDefault="00467569" w:rsidP="00615E26">
      <w:r>
        <w:separator/>
      </w:r>
    </w:p>
  </w:footnote>
  <w:footnote w:type="continuationSeparator" w:id="0">
    <w:p w14:paraId="7F23C594" w14:textId="77777777" w:rsidR="00467569" w:rsidRDefault="00467569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467569" w:rsidRDefault="00467569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467569" w:rsidRDefault="004675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467569" w:rsidRDefault="0046756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467569" w:rsidRDefault="004675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1737"/>
    <w:rsid w:val="00002245"/>
    <w:rsid w:val="0004719B"/>
    <w:rsid w:val="00066ED2"/>
    <w:rsid w:val="00074B31"/>
    <w:rsid w:val="00093888"/>
    <w:rsid w:val="000958C1"/>
    <w:rsid w:val="000A0D5F"/>
    <w:rsid w:val="000D37BB"/>
    <w:rsid w:val="000D44C5"/>
    <w:rsid w:val="001126C1"/>
    <w:rsid w:val="001273D7"/>
    <w:rsid w:val="0014390F"/>
    <w:rsid w:val="0015327A"/>
    <w:rsid w:val="0015622D"/>
    <w:rsid w:val="00176899"/>
    <w:rsid w:val="00181C0C"/>
    <w:rsid w:val="001976F6"/>
    <w:rsid w:val="001A4F21"/>
    <w:rsid w:val="001E3192"/>
    <w:rsid w:val="001F6C4C"/>
    <w:rsid w:val="002355C5"/>
    <w:rsid w:val="00256322"/>
    <w:rsid w:val="00262FE7"/>
    <w:rsid w:val="002643A7"/>
    <w:rsid w:val="00267CA9"/>
    <w:rsid w:val="002933BB"/>
    <w:rsid w:val="002964E1"/>
    <w:rsid w:val="002D7158"/>
    <w:rsid w:val="002F0761"/>
    <w:rsid w:val="00377042"/>
    <w:rsid w:val="003817A8"/>
    <w:rsid w:val="00383450"/>
    <w:rsid w:val="003962BC"/>
    <w:rsid w:val="003B6F4B"/>
    <w:rsid w:val="003C329B"/>
    <w:rsid w:val="003D39B0"/>
    <w:rsid w:val="003D39F7"/>
    <w:rsid w:val="003E76A4"/>
    <w:rsid w:val="003F4667"/>
    <w:rsid w:val="00406B03"/>
    <w:rsid w:val="004136F2"/>
    <w:rsid w:val="00467569"/>
    <w:rsid w:val="0047489F"/>
    <w:rsid w:val="004A78DB"/>
    <w:rsid w:val="004B1AEB"/>
    <w:rsid w:val="00524C59"/>
    <w:rsid w:val="00554835"/>
    <w:rsid w:val="005649E4"/>
    <w:rsid w:val="00571FEE"/>
    <w:rsid w:val="00582B61"/>
    <w:rsid w:val="005A51BB"/>
    <w:rsid w:val="005A7518"/>
    <w:rsid w:val="005C0C0F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C1D42"/>
    <w:rsid w:val="006F09B0"/>
    <w:rsid w:val="006F6B08"/>
    <w:rsid w:val="00767AB9"/>
    <w:rsid w:val="00774546"/>
    <w:rsid w:val="007A28AE"/>
    <w:rsid w:val="007F67CC"/>
    <w:rsid w:val="00830A19"/>
    <w:rsid w:val="00860086"/>
    <w:rsid w:val="00871C9D"/>
    <w:rsid w:val="008827F1"/>
    <w:rsid w:val="00894FF8"/>
    <w:rsid w:val="008D5AEA"/>
    <w:rsid w:val="008F6B92"/>
    <w:rsid w:val="009328E2"/>
    <w:rsid w:val="009438B7"/>
    <w:rsid w:val="00976EA1"/>
    <w:rsid w:val="009802D3"/>
    <w:rsid w:val="009B07F9"/>
    <w:rsid w:val="009C5919"/>
    <w:rsid w:val="009F4577"/>
    <w:rsid w:val="00A07B93"/>
    <w:rsid w:val="00A126C8"/>
    <w:rsid w:val="00A62A67"/>
    <w:rsid w:val="00AA6A5F"/>
    <w:rsid w:val="00AB606D"/>
    <w:rsid w:val="00AB7764"/>
    <w:rsid w:val="00AD771C"/>
    <w:rsid w:val="00B31198"/>
    <w:rsid w:val="00B34588"/>
    <w:rsid w:val="00B870C2"/>
    <w:rsid w:val="00BC2954"/>
    <w:rsid w:val="00BC70FD"/>
    <w:rsid w:val="00BD4D91"/>
    <w:rsid w:val="00C22EB6"/>
    <w:rsid w:val="00C3615A"/>
    <w:rsid w:val="00C81FAB"/>
    <w:rsid w:val="00C936F1"/>
    <w:rsid w:val="00D609AE"/>
    <w:rsid w:val="00D72263"/>
    <w:rsid w:val="00D7459D"/>
    <w:rsid w:val="00D76256"/>
    <w:rsid w:val="00D92930"/>
    <w:rsid w:val="00DA2462"/>
    <w:rsid w:val="00DA2E41"/>
    <w:rsid w:val="00DA6362"/>
    <w:rsid w:val="00DC2D60"/>
    <w:rsid w:val="00E11C70"/>
    <w:rsid w:val="00E1535E"/>
    <w:rsid w:val="00E206DB"/>
    <w:rsid w:val="00E715B0"/>
    <w:rsid w:val="00E74614"/>
    <w:rsid w:val="00EA4411"/>
    <w:rsid w:val="00EB3FFE"/>
    <w:rsid w:val="00ED1589"/>
    <w:rsid w:val="00F16C46"/>
    <w:rsid w:val="00F219A8"/>
    <w:rsid w:val="00F21A4D"/>
    <w:rsid w:val="00F30AFA"/>
    <w:rsid w:val="00F92058"/>
    <w:rsid w:val="00F95250"/>
    <w:rsid w:val="00FA23C9"/>
    <w:rsid w:val="00FA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asta.com/contact-ancasta/" TargetMode="External"/><Relationship Id="rId12" Type="http://schemas.openxmlformats.org/officeDocument/2006/relationships/hyperlink" Target="mailto:enquiries@ancasta.com" TargetMode="External"/><Relationship Id="rId13" Type="http://schemas.openxmlformats.org/officeDocument/2006/relationships/hyperlink" Target="mailto:alison@marineadagency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ancasta.com/A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27B43-2CE9-7D4A-BF5D-3CCC2E0F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Macintosh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Alison Willis</cp:lastModifiedBy>
  <cp:revision>3</cp:revision>
  <cp:lastPrinted>2016-03-24T12:16:00Z</cp:lastPrinted>
  <dcterms:created xsi:type="dcterms:W3CDTF">2016-03-24T12:16:00Z</dcterms:created>
  <dcterms:modified xsi:type="dcterms:W3CDTF">2016-03-24T12:16:00Z</dcterms:modified>
</cp:coreProperties>
</file>