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AE40" w14:textId="305F844D" w:rsidR="006521AD" w:rsidRDefault="006521AD"/>
    <w:p w14:paraId="47B27410" w14:textId="5A210283" w:rsidR="00820EB6" w:rsidRDefault="00820EB6" w:rsidP="00820EB6"/>
    <w:p w14:paraId="241B671A" w14:textId="77777777" w:rsidR="00820EB6" w:rsidRDefault="00820EB6" w:rsidP="00820EB6"/>
    <w:p w14:paraId="589A9543" w14:textId="77777777" w:rsidR="00820EB6" w:rsidRPr="00820EB6" w:rsidRDefault="00820EB6" w:rsidP="00820EB6">
      <w:pPr>
        <w:pStyle w:val="Heading1"/>
        <w:tabs>
          <w:tab w:val="left" w:pos="1725"/>
        </w:tabs>
        <w:spacing w:before="109" w:line="366" w:lineRule="exact"/>
        <w:ind w:left="0"/>
        <w:rPr>
          <w:b w:val="0"/>
          <w:spacing w:val="212"/>
        </w:rPr>
      </w:pPr>
      <w:r w:rsidRPr="00820EB6">
        <w:rPr>
          <w:spacing w:val="212"/>
        </w:rPr>
        <w:t>News Release</w:t>
      </w:r>
    </w:p>
    <w:p w14:paraId="3D5D0BA0" w14:textId="77777777" w:rsidR="00820EB6" w:rsidRDefault="00820EB6" w:rsidP="00820EB6">
      <w:pPr>
        <w:pStyle w:val="Heading2"/>
        <w:spacing w:line="315" w:lineRule="exact"/>
        <w:ind w:left="0"/>
      </w:pPr>
      <w:r>
        <w:t>6</w:t>
      </w:r>
      <w:r w:rsidRPr="00CD6F74">
        <w:rPr>
          <w:vertAlign w:val="superscript"/>
        </w:rPr>
        <w:t>th</w:t>
      </w:r>
      <w:r>
        <w:t xml:space="preserve"> November 2017 </w:t>
      </w:r>
    </w:p>
    <w:p w14:paraId="3593BC43" w14:textId="77777777" w:rsidR="00820EB6" w:rsidRDefault="00820EB6" w:rsidP="00820EB6">
      <w:pPr>
        <w:pStyle w:val="Heading2"/>
        <w:spacing w:line="315" w:lineRule="exact"/>
        <w:ind w:left="0"/>
      </w:pPr>
    </w:p>
    <w:p w14:paraId="7FAA2696" w14:textId="77777777" w:rsidR="00820EB6" w:rsidRPr="00820EB6" w:rsidRDefault="00820EB6" w:rsidP="00820EB6">
      <w:pPr>
        <w:pStyle w:val="Heading2"/>
        <w:spacing w:line="315" w:lineRule="exact"/>
        <w:ind w:left="0"/>
        <w:rPr>
          <w:sz w:val="31"/>
          <w:szCs w:val="31"/>
        </w:rPr>
      </w:pPr>
      <w:r w:rsidRPr="00820EB6">
        <w:rPr>
          <w:sz w:val="31"/>
          <w:szCs w:val="31"/>
        </w:rPr>
        <w:t xml:space="preserve">See flagship </w:t>
      </w:r>
      <w:proofErr w:type="spellStart"/>
      <w:r w:rsidRPr="00820EB6">
        <w:rPr>
          <w:sz w:val="31"/>
          <w:szCs w:val="31"/>
        </w:rPr>
        <w:t>Beneteau</w:t>
      </w:r>
      <w:proofErr w:type="spellEnd"/>
      <w:r w:rsidRPr="00820EB6">
        <w:rPr>
          <w:sz w:val="31"/>
          <w:szCs w:val="31"/>
        </w:rPr>
        <w:t xml:space="preserve"> boats</w:t>
      </w:r>
      <w:r w:rsidR="009B4BA7">
        <w:rPr>
          <w:sz w:val="31"/>
          <w:szCs w:val="31"/>
        </w:rPr>
        <w:t>,</w:t>
      </w:r>
      <w:r w:rsidRPr="00820EB6">
        <w:rPr>
          <w:sz w:val="31"/>
          <w:szCs w:val="31"/>
        </w:rPr>
        <w:t xml:space="preserve"> the Lagoon 40 and the stunning CNB 66 in Paris with </w:t>
      </w:r>
      <w:proofErr w:type="spellStart"/>
      <w:r w:rsidRPr="00820EB6">
        <w:rPr>
          <w:sz w:val="31"/>
          <w:szCs w:val="31"/>
        </w:rPr>
        <w:t>Ancasta</w:t>
      </w:r>
      <w:proofErr w:type="spellEnd"/>
    </w:p>
    <w:p w14:paraId="3D9736F0" w14:textId="5B635A6F" w:rsidR="00820EB6" w:rsidRDefault="007763AD" w:rsidP="00820EB6">
      <w:pPr>
        <w:pStyle w:val="Heading2"/>
        <w:spacing w:line="315" w:lineRule="exact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10BB8" wp14:editId="06A011DD">
            <wp:simplePos x="0" y="0"/>
            <wp:positionH relativeFrom="column">
              <wp:posOffset>3543300</wp:posOffset>
            </wp:positionH>
            <wp:positionV relativeFrom="paragraph">
              <wp:posOffset>127000</wp:posOffset>
            </wp:positionV>
            <wp:extent cx="2723515" cy="19297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 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6522" w14:textId="7878516D" w:rsidR="009B4BA7" w:rsidRDefault="00424E2F" w:rsidP="00820EB6">
      <w:pPr>
        <w:pStyle w:val="Heading2"/>
        <w:spacing w:line="315" w:lineRule="exact"/>
        <w:ind w:left="0"/>
      </w:pPr>
      <w:proofErr w:type="spellStart"/>
      <w:r>
        <w:t>Beneteau</w:t>
      </w:r>
      <w:proofErr w:type="spellEnd"/>
      <w:r>
        <w:t xml:space="preserve"> </w:t>
      </w:r>
      <w:r w:rsidR="009B4BA7">
        <w:t xml:space="preserve">is exhibiting a </w:t>
      </w:r>
      <w:r>
        <w:t xml:space="preserve">comprehensive selection of boats from its sail and power ranges at </w:t>
      </w:r>
      <w:proofErr w:type="spellStart"/>
      <w:r>
        <w:t>Nautic</w:t>
      </w:r>
      <w:proofErr w:type="spellEnd"/>
      <w:r>
        <w:t xml:space="preserve"> Paris (2-10 December 2017). The new CNB 66 will also be at the show for the first time </w:t>
      </w:r>
      <w:r w:rsidR="009B4BA7">
        <w:t>along with</w:t>
      </w:r>
      <w:r>
        <w:t xml:space="preserve"> the Lagoon 40. UK buyers should contact </w:t>
      </w:r>
      <w:proofErr w:type="spellStart"/>
      <w:r>
        <w:t>Ancasta</w:t>
      </w:r>
      <w:proofErr w:type="spellEnd"/>
      <w:r>
        <w:t xml:space="preserve"> International Boat Sales (02380 450 000, </w:t>
      </w:r>
      <w:hyperlink r:id="rId9" w:history="1">
        <w:r w:rsidRPr="0080303A">
          <w:rPr>
            <w:rStyle w:val="Hyperlink"/>
          </w:rPr>
          <w:t>www.ancasta.com</w:t>
        </w:r>
      </w:hyperlink>
      <w:r>
        <w:t xml:space="preserve">) to arrange appointments to view. </w:t>
      </w:r>
    </w:p>
    <w:p w14:paraId="01EBC24A" w14:textId="77777777" w:rsidR="009B4BA7" w:rsidRDefault="009B4BA7" w:rsidP="00820EB6">
      <w:pPr>
        <w:pStyle w:val="Heading2"/>
        <w:spacing w:line="315" w:lineRule="exact"/>
        <w:ind w:left="0"/>
      </w:pPr>
    </w:p>
    <w:p w14:paraId="4C894AF4" w14:textId="77AAD6C6" w:rsidR="00820EB6" w:rsidRPr="009B4BA7" w:rsidRDefault="007763AD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61E4" wp14:editId="737DB6C8">
                <wp:simplePos x="0" y="0"/>
                <wp:positionH relativeFrom="column">
                  <wp:posOffset>3771900</wp:posOffset>
                </wp:positionH>
                <wp:positionV relativeFrom="paragraph">
                  <wp:posOffset>269875</wp:posOffset>
                </wp:positionV>
                <wp:extent cx="25146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B001" w14:textId="03E9883A" w:rsidR="007763AD" w:rsidRPr="007763AD" w:rsidRDefault="007763AD" w:rsidP="007763A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CNB 66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Nautic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Paris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97pt;margin-top:21.25pt;width:19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M0c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" filled="f" stroked="f">
                <v:textbox>
                  <w:txbxContent>
                    <w:p w14:paraId="7AAAB001" w14:textId="03E9883A" w:rsidR="007763AD" w:rsidRPr="007763AD" w:rsidRDefault="007763AD" w:rsidP="007763A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CNB 66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Nautic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Paris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5BB1E54" wp14:editId="7D92235E">
            <wp:simplePos x="0" y="0"/>
            <wp:positionH relativeFrom="column">
              <wp:posOffset>3543300</wp:posOffset>
            </wp:positionH>
            <wp:positionV relativeFrom="paragraph">
              <wp:posOffset>498475</wp:posOffset>
            </wp:positionV>
            <wp:extent cx="2741930" cy="18288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s 51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4E2F" w:rsidRPr="009B4BA7">
        <w:rPr>
          <w:b w:val="0"/>
        </w:rPr>
        <w:t>Ancasta</w:t>
      </w:r>
      <w:proofErr w:type="spellEnd"/>
      <w:r w:rsidR="00424E2F" w:rsidRPr="009B4BA7">
        <w:rPr>
          <w:b w:val="0"/>
        </w:rPr>
        <w:t xml:space="preserve"> is offering support to those wishing to attend the show where, in addition to </w:t>
      </w:r>
      <w:r w:rsidR="009B4BA7">
        <w:rPr>
          <w:b w:val="0"/>
        </w:rPr>
        <w:t xml:space="preserve">the </w:t>
      </w:r>
      <w:r w:rsidR="00424E2F" w:rsidRPr="009B4BA7">
        <w:rPr>
          <w:b w:val="0"/>
        </w:rPr>
        <w:t xml:space="preserve">CNB 66 and Lagoon 40, </w:t>
      </w:r>
      <w:proofErr w:type="spellStart"/>
      <w:r w:rsidR="00424E2F" w:rsidRPr="009B4BA7">
        <w:rPr>
          <w:b w:val="0"/>
        </w:rPr>
        <w:t>Ancasta</w:t>
      </w:r>
      <w:proofErr w:type="spellEnd"/>
      <w:r w:rsidR="00424E2F" w:rsidRPr="009B4BA7">
        <w:rPr>
          <w:b w:val="0"/>
        </w:rPr>
        <w:t xml:space="preserve"> will be presenting </w:t>
      </w:r>
      <w:proofErr w:type="spellStart"/>
      <w:r w:rsidR="00424E2F" w:rsidRPr="009B4BA7">
        <w:rPr>
          <w:b w:val="0"/>
        </w:rPr>
        <w:t>Beneteau’s</w:t>
      </w:r>
      <w:proofErr w:type="spellEnd"/>
      <w:r w:rsidR="00424E2F" w:rsidRPr="009B4BA7">
        <w:rPr>
          <w:b w:val="0"/>
        </w:rPr>
        <w:t xml:space="preserve"> First 25, the </w:t>
      </w:r>
      <w:proofErr w:type="spellStart"/>
      <w:r w:rsidR="00424E2F" w:rsidRPr="009B4BA7">
        <w:rPr>
          <w:b w:val="0"/>
        </w:rPr>
        <w:t>Oceanis</w:t>
      </w:r>
      <w:proofErr w:type="spellEnd"/>
      <w:r w:rsidR="00424E2F" w:rsidRPr="009B4BA7">
        <w:rPr>
          <w:b w:val="0"/>
        </w:rPr>
        <w:t xml:space="preserve"> range, the Antares 36, and boats in the Gran </w:t>
      </w:r>
      <w:proofErr w:type="spellStart"/>
      <w:r w:rsidR="00424E2F" w:rsidRPr="009B4BA7">
        <w:rPr>
          <w:b w:val="0"/>
        </w:rPr>
        <w:t>Turismo</w:t>
      </w:r>
      <w:proofErr w:type="spellEnd"/>
      <w:r w:rsidR="00424E2F" w:rsidRPr="009B4BA7">
        <w:rPr>
          <w:b w:val="0"/>
        </w:rPr>
        <w:t xml:space="preserve"> and Swift Trawler ranges. </w:t>
      </w:r>
    </w:p>
    <w:p w14:paraId="4A0D43B7" w14:textId="77777777" w:rsidR="00424E2F" w:rsidRDefault="00424E2F" w:rsidP="00820EB6">
      <w:pPr>
        <w:pStyle w:val="Heading2"/>
        <w:spacing w:line="315" w:lineRule="exact"/>
        <w:ind w:left="0"/>
      </w:pPr>
    </w:p>
    <w:p w14:paraId="79EBA27D" w14:textId="1F0B25EF" w:rsidR="00424E2F" w:rsidRDefault="007763AD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0111" wp14:editId="16E939EA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1143000</wp:posOffset>
                </wp:positionV>
                <wp:extent cx="26289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5DF0" w14:textId="59A2A19A" w:rsidR="007763AD" w:rsidRPr="007763AD" w:rsidRDefault="007763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51/1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Nautic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Paris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4in;margin-top:90pt;width:20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" filled="f" stroked="f">
                <v:textbox>
                  <w:txbxContent>
                    <w:p w14:paraId="66BC5DF0" w14:textId="59A2A19A" w:rsidR="007763AD" w:rsidRPr="007763AD" w:rsidRDefault="007763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Oceanis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51/1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Nautic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Paris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24E2F">
        <w:rPr>
          <w:b w:val="0"/>
        </w:rPr>
        <w:t xml:space="preserve">The </w:t>
      </w:r>
      <w:proofErr w:type="spellStart"/>
      <w:r w:rsidR="00424E2F">
        <w:rPr>
          <w:b w:val="0"/>
        </w:rPr>
        <w:t>Ancasta</w:t>
      </w:r>
      <w:proofErr w:type="spellEnd"/>
      <w:r w:rsidR="00424E2F">
        <w:rPr>
          <w:b w:val="0"/>
        </w:rPr>
        <w:t xml:space="preserve"> team can help UK buyers get the most out of a visit to </w:t>
      </w:r>
      <w:proofErr w:type="spellStart"/>
      <w:r w:rsidR="00424E2F">
        <w:rPr>
          <w:b w:val="0"/>
        </w:rPr>
        <w:t>Nautic</w:t>
      </w:r>
      <w:proofErr w:type="spellEnd"/>
      <w:r w:rsidR="00424E2F">
        <w:rPr>
          <w:b w:val="0"/>
        </w:rPr>
        <w:t xml:space="preserve">, the Paris boat show. The team can ensure that UK buyers have appointments to see the new </w:t>
      </w:r>
      <w:proofErr w:type="spellStart"/>
      <w:r w:rsidR="00424E2F">
        <w:rPr>
          <w:b w:val="0"/>
        </w:rPr>
        <w:t>Beneteau</w:t>
      </w:r>
      <w:proofErr w:type="spellEnd"/>
      <w:r w:rsidR="00424E2F">
        <w:rPr>
          <w:b w:val="0"/>
        </w:rPr>
        <w:t xml:space="preserve">, CNB and Lagoon boats on show. </w:t>
      </w:r>
      <w:proofErr w:type="spellStart"/>
      <w:r w:rsidR="00424E2F">
        <w:rPr>
          <w:b w:val="0"/>
        </w:rPr>
        <w:t>Ancasta</w:t>
      </w:r>
      <w:proofErr w:type="spellEnd"/>
      <w:r w:rsidR="00424E2F">
        <w:rPr>
          <w:b w:val="0"/>
        </w:rPr>
        <w:t xml:space="preserve"> can also help with travel arrangements. Those planning to visit are encouraged to contact </w:t>
      </w:r>
      <w:proofErr w:type="spellStart"/>
      <w:r w:rsidR="00424E2F">
        <w:rPr>
          <w:b w:val="0"/>
        </w:rPr>
        <w:t>Ancasta</w:t>
      </w:r>
      <w:proofErr w:type="spellEnd"/>
      <w:r w:rsidR="00424E2F">
        <w:rPr>
          <w:b w:val="0"/>
        </w:rPr>
        <w:t xml:space="preserve"> as soon as possible for help </w:t>
      </w:r>
      <w:proofErr w:type="spellStart"/>
      <w:r w:rsidR="00424E2F">
        <w:rPr>
          <w:b w:val="0"/>
        </w:rPr>
        <w:t>organising</w:t>
      </w:r>
      <w:proofErr w:type="spellEnd"/>
      <w:r w:rsidR="00424E2F">
        <w:rPr>
          <w:b w:val="0"/>
        </w:rPr>
        <w:t xml:space="preserve"> their trip. </w:t>
      </w:r>
    </w:p>
    <w:p w14:paraId="5FC57B89" w14:textId="6D5EBC03" w:rsidR="00424E2F" w:rsidRDefault="007763AD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BF26074" wp14:editId="665FBFF7">
            <wp:simplePos x="0" y="0"/>
            <wp:positionH relativeFrom="column">
              <wp:posOffset>3543300</wp:posOffset>
            </wp:positionH>
            <wp:positionV relativeFrom="paragraph">
              <wp:posOffset>69850</wp:posOffset>
            </wp:positionV>
            <wp:extent cx="2742565" cy="182880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ft Trawler 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26CA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The impressive list of boats on show is as follows:</w:t>
      </w:r>
    </w:p>
    <w:p w14:paraId="30DC32FF" w14:textId="77777777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Sail</w:t>
      </w:r>
    </w:p>
    <w:p w14:paraId="0A9D2AAB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First 25</w:t>
      </w:r>
    </w:p>
    <w:p w14:paraId="4A7AA748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Figaro 3 (TBC – see the much-anticipated prototype of this exciting new race boat)</w:t>
      </w:r>
    </w:p>
    <w:p w14:paraId="5E7041BB" w14:textId="77777777" w:rsidR="00424E2F" w:rsidRDefault="009B4BA7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35.1/38.1/41.1/45/51.1</w:t>
      </w:r>
    </w:p>
    <w:p w14:paraId="13969534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Sense 51 </w:t>
      </w:r>
    </w:p>
    <w:p w14:paraId="12E69F72" w14:textId="16CC5E16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347F8AB1" w14:textId="39422C23" w:rsidR="00424E2F" w:rsidRPr="00424E2F" w:rsidRDefault="007763AD" w:rsidP="00820EB6">
      <w:pPr>
        <w:pStyle w:val="Heading2"/>
        <w:spacing w:line="315" w:lineRule="exact"/>
        <w:ind w:lef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DF9FB" wp14:editId="0E3A07C6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3086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65038" w14:textId="1D3F76B9" w:rsidR="007763AD" w:rsidRPr="007763AD" w:rsidRDefault="007763AD" w:rsidP="007763A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Swift Trawler 44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Nautic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Paris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252pt;margin-top:5.05pt;width:24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91r9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" filled="f" stroked="f">
                <v:textbox>
                  <w:txbxContent>
                    <w:p w14:paraId="04A65038" w14:textId="1D3F76B9" w:rsidR="007763AD" w:rsidRPr="007763AD" w:rsidRDefault="007763AD" w:rsidP="007763A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Swift Trawler 44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Nautic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Paris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24E2F" w:rsidRPr="00424E2F">
        <w:t>Beneteau</w:t>
      </w:r>
      <w:proofErr w:type="spellEnd"/>
      <w:r w:rsidR="00424E2F" w:rsidRPr="00424E2F">
        <w:t xml:space="preserve"> Power</w:t>
      </w:r>
    </w:p>
    <w:p w14:paraId="1BF87D92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Antares 36</w:t>
      </w:r>
    </w:p>
    <w:p w14:paraId="26F618A4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Gran </w:t>
      </w:r>
      <w:proofErr w:type="spellStart"/>
      <w:r>
        <w:rPr>
          <w:b w:val="0"/>
        </w:rPr>
        <w:t>Turismo</w:t>
      </w:r>
      <w:proofErr w:type="spellEnd"/>
      <w:r>
        <w:rPr>
          <w:b w:val="0"/>
        </w:rPr>
        <w:t xml:space="preserve"> 40/46/50 </w:t>
      </w:r>
      <w:proofErr w:type="spellStart"/>
      <w:r>
        <w:rPr>
          <w:b w:val="0"/>
        </w:rPr>
        <w:t>Sportfly</w:t>
      </w:r>
      <w:proofErr w:type="spellEnd"/>
    </w:p>
    <w:p w14:paraId="4A1C13CF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Swift Trawler 30/35/44</w:t>
      </w:r>
    </w:p>
    <w:p w14:paraId="3230C9F0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0DE0C6EE" w14:textId="77777777" w:rsidR="008F30B3" w:rsidRDefault="008F30B3" w:rsidP="00820EB6">
      <w:pPr>
        <w:pStyle w:val="Heading2"/>
        <w:spacing w:line="315" w:lineRule="exact"/>
        <w:ind w:left="0"/>
      </w:pPr>
    </w:p>
    <w:p w14:paraId="033C3E3B" w14:textId="77777777" w:rsidR="008F30B3" w:rsidRDefault="008F30B3" w:rsidP="00820EB6">
      <w:pPr>
        <w:pStyle w:val="Heading2"/>
        <w:spacing w:line="315" w:lineRule="exact"/>
        <w:ind w:left="0"/>
      </w:pPr>
    </w:p>
    <w:p w14:paraId="392BFF87" w14:textId="77777777" w:rsidR="008F30B3" w:rsidRDefault="008F30B3" w:rsidP="00820EB6">
      <w:pPr>
        <w:pStyle w:val="Heading2"/>
        <w:spacing w:line="315" w:lineRule="exact"/>
        <w:ind w:left="0"/>
      </w:pPr>
    </w:p>
    <w:p w14:paraId="67F6AA52" w14:textId="77777777" w:rsidR="008F30B3" w:rsidRDefault="008F30B3" w:rsidP="00820EB6">
      <w:pPr>
        <w:pStyle w:val="Heading2"/>
        <w:spacing w:line="315" w:lineRule="exact"/>
        <w:ind w:left="0"/>
      </w:pPr>
    </w:p>
    <w:p w14:paraId="14BFB895" w14:textId="77777777" w:rsidR="00424E2F" w:rsidRPr="009B4BA7" w:rsidRDefault="009B4BA7" w:rsidP="00820EB6">
      <w:pPr>
        <w:pStyle w:val="Heading2"/>
        <w:spacing w:line="315" w:lineRule="exact"/>
        <w:ind w:left="0"/>
      </w:pPr>
      <w:r w:rsidRPr="009B4BA7">
        <w:t>Lagoon Catamarans</w:t>
      </w:r>
    </w:p>
    <w:p w14:paraId="1A18EF0B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Lagoon 40</w:t>
      </w:r>
    </w:p>
    <w:p w14:paraId="49973457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48BFC20D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CNB Yacht Builders</w:t>
      </w:r>
    </w:p>
    <w:p w14:paraId="7F843B65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CNB 66</w:t>
      </w:r>
    </w:p>
    <w:p w14:paraId="656FECA9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bookmarkStart w:id="0" w:name="_GoBack"/>
      <w:bookmarkEnd w:id="0"/>
    </w:p>
    <w:p w14:paraId="11D704A9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Contact </w:t>
      </w:r>
      <w:proofErr w:type="spellStart"/>
      <w:r>
        <w:rPr>
          <w:b w:val="0"/>
        </w:rPr>
        <w:t>Ancasta</w:t>
      </w:r>
      <w:proofErr w:type="spellEnd"/>
      <w:r>
        <w:rPr>
          <w:b w:val="0"/>
        </w:rPr>
        <w:t xml:space="preserve"> now to make an appointment to view any of the above, email </w:t>
      </w:r>
      <w:hyperlink r:id="rId12" w:history="1">
        <w:r w:rsidRPr="0080303A">
          <w:rPr>
            <w:rStyle w:val="Hyperlink"/>
            <w:b w:val="0"/>
          </w:rPr>
          <w:t>enquiries@ancasta.com</w:t>
        </w:r>
      </w:hyperlink>
      <w:r>
        <w:rPr>
          <w:b w:val="0"/>
        </w:rPr>
        <w:t xml:space="preserve"> or call +44 2380 450000. </w:t>
      </w:r>
    </w:p>
    <w:p w14:paraId="00DA8524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5A325CF7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For more information visit: </w:t>
      </w:r>
    </w:p>
    <w:p w14:paraId="592553FC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hyperlink r:id="rId13" w:history="1">
        <w:r w:rsidRPr="0080303A">
          <w:rPr>
            <w:rStyle w:val="Hyperlink"/>
            <w:b w:val="0"/>
          </w:rPr>
          <w:t>https://www.ancasta.com/events/paris-boat-show-2017/</w:t>
        </w:r>
      </w:hyperlink>
      <w:r>
        <w:rPr>
          <w:b w:val="0"/>
        </w:rPr>
        <w:t xml:space="preserve"> </w:t>
      </w:r>
    </w:p>
    <w:p w14:paraId="0813D134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7B4D658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ENDS</w:t>
      </w:r>
    </w:p>
    <w:p w14:paraId="633C90E8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258FFC3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Notes to editors</w:t>
      </w:r>
    </w:p>
    <w:p w14:paraId="1FCB549F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9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across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Europe</w:t>
      </w:r>
    </w:p>
    <w:p w14:paraId="567A29A8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322"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Prestige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Luxury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dealer,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UK’s largest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Sail dealer</w:t>
      </w:r>
    </w:p>
    <w:p w14:paraId="279D0054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34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exclusive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Lagoon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Catamarans</w:t>
      </w:r>
    </w:p>
    <w:p w14:paraId="4D225861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"/>
        <w:ind w:hanging="425"/>
        <w:rPr>
          <w:sz w:val="19"/>
        </w:rPr>
      </w:pP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CNB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Builders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McConaghy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</w:p>
    <w:p w14:paraId="39A54E1E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079" w:hanging="425"/>
        <w:rPr>
          <w:sz w:val="19"/>
        </w:rPr>
      </w:pP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incorporates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Refit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Rigging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Hydraulics,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both operating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Port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w w:val="105"/>
          <w:sz w:val="19"/>
        </w:rPr>
        <w:t>.</w:t>
      </w:r>
    </w:p>
    <w:p w14:paraId="15B29650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4"/>
        <w:ind w:hanging="425"/>
        <w:rPr>
          <w:sz w:val="19"/>
        </w:rPr>
      </w:pP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visit</w:t>
      </w:r>
      <w:r>
        <w:rPr>
          <w:spacing w:val="-16"/>
          <w:w w:val="105"/>
          <w:sz w:val="19"/>
        </w:rPr>
        <w:t xml:space="preserve"> </w:t>
      </w:r>
      <w:hyperlink r:id="rId14">
        <w:r>
          <w:rPr>
            <w:w w:val="105"/>
            <w:sz w:val="19"/>
          </w:rPr>
          <w:t>www.ancasta.com</w:t>
        </w:r>
      </w:hyperlink>
    </w:p>
    <w:p w14:paraId="7F3D447D" w14:textId="77777777" w:rsidR="009B4BA7" w:rsidRPr="009B4BA7" w:rsidRDefault="009B4BA7" w:rsidP="009B4BA7">
      <w:pPr>
        <w:spacing w:before="199"/>
        <w:ind w:left="109"/>
        <w:rPr>
          <w:rFonts w:asciiTheme="majorHAnsi" w:hAnsiTheme="majorHAnsi"/>
          <w:sz w:val="19"/>
        </w:rPr>
      </w:pPr>
      <w:r w:rsidRPr="009B4BA7">
        <w:rPr>
          <w:rFonts w:asciiTheme="majorHAnsi" w:hAnsiTheme="majorHAnsi"/>
          <w:w w:val="105"/>
          <w:sz w:val="19"/>
        </w:rPr>
        <w:t xml:space="preserve">Media enquiries via Marine Advertising Agency: Alison Willis - </w:t>
      </w:r>
      <w:hyperlink r:id="rId15">
        <w:r w:rsidRPr="009B4BA7">
          <w:rPr>
            <w:rFonts w:asciiTheme="majorHAnsi" w:hAnsiTheme="majorHAnsi"/>
            <w:w w:val="105"/>
            <w:sz w:val="19"/>
          </w:rPr>
          <w:t>alison@marineadagency.com</w:t>
        </w:r>
      </w:hyperlink>
      <w:r w:rsidRPr="009B4BA7">
        <w:rPr>
          <w:rFonts w:asciiTheme="majorHAnsi" w:hAnsiTheme="majorHAnsi"/>
          <w:w w:val="105"/>
          <w:sz w:val="19"/>
        </w:rPr>
        <w:t xml:space="preserve"> Tel: 023 9252 2044</w:t>
      </w:r>
    </w:p>
    <w:p w14:paraId="6C796FE9" w14:textId="77777777" w:rsidR="009B4BA7" w:rsidRPr="00424E2F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09C72B45" w14:textId="77777777" w:rsidR="00820EB6" w:rsidRDefault="00820EB6" w:rsidP="00820EB6"/>
    <w:sectPr w:rsidR="00820EB6" w:rsidSect="00424E2F">
      <w:headerReference w:type="default" r:id="rId16"/>
      <w:footerReference w:type="default" r:id="rId17"/>
      <w:pgSz w:w="11900" w:h="16840"/>
      <w:pgMar w:top="1440" w:right="98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9979" w14:textId="77777777" w:rsidR="00424E2F" w:rsidRDefault="00424E2F" w:rsidP="00820EB6">
      <w:r>
        <w:separator/>
      </w:r>
    </w:p>
  </w:endnote>
  <w:endnote w:type="continuationSeparator" w:id="0">
    <w:p w14:paraId="14C3726F" w14:textId="77777777" w:rsidR="00424E2F" w:rsidRDefault="00424E2F" w:rsidP="008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E12F" w14:textId="77777777" w:rsidR="00424E2F" w:rsidRPr="00820EB6" w:rsidRDefault="00424E2F" w:rsidP="00820EB6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54EF0" wp14:editId="0D223C3C">
              <wp:simplePos x="0" y="0"/>
              <wp:positionH relativeFrom="column">
                <wp:posOffset>4343400</wp:posOffset>
              </wp:positionH>
              <wp:positionV relativeFrom="paragraph">
                <wp:posOffset>-109855</wp:posOffset>
              </wp:positionV>
              <wp:extent cx="16002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D84C3" w14:textId="77777777" w:rsidR="00424E2F" w:rsidRDefault="00424E2F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Marine Advertising Agency</w:t>
                          </w:r>
                        </w:p>
                        <w:p w14:paraId="058B2B2C" w14:textId="77777777" w:rsidR="00424E2F" w:rsidRDefault="00424E2F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Marina</w:t>
                          </w:r>
                        </w:p>
                        <w:p w14:paraId="4703F40D" w14:textId="77777777" w:rsidR="00424E2F" w:rsidRDefault="00424E2F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Gosport</w:t>
                          </w:r>
                        </w:p>
                        <w:p w14:paraId="7DB671FB" w14:textId="77777777" w:rsidR="00424E2F" w:rsidRPr="00820EB6" w:rsidRDefault="00424E2F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342pt;margin-top:-8.6pt;width:1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hys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" filled="f" stroked="f">
              <v:textbox>
                <w:txbxContent>
                  <w:p w14:paraId="756D84C3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Marine Advertising Agency</w:t>
                    </w:r>
                  </w:p>
                  <w:p w14:paraId="058B2B2C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15 </w:t>
                    </w:r>
                    <w:proofErr w:type="spellStart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Haslar</w:t>
                    </w:r>
                    <w:proofErr w:type="spellEnd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Marina</w:t>
                    </w:r>
                  </w:p>
                  <w:p w14:paraId="4703F40D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Gosport</w:t>
                    </w:r>
                  </w:p>
                  <w:p w14:paraId="7DB671FB" w14:textId="77777777" w:rsidR="00424E2F" w:rsidRPr="00820EB6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820EB6">
      <w:rPr>
        <w:rFonts w:asciiTheme="majorHAnsi" w:hAnsiTheme="majorHAnsi"/>
        <w:sz w:val="18"/>
        <w:szCs w:val="18"/>
      </w:rPr>
      <w:t>T: 023 9252 2044</w:t>
    </w:r>
  </w:p>
  <w:p w14:paraId="137BC74F" w14:textId="77777777" w:rsidR="00424E2F" w:rsidRPr="00820EB6" w:rsidRDefault="00424E2F" w:rsidP="00820EB6">
    <w:pPr>
      <w:pStyle w:val="Footer"/>
      <w:rPr>
        <w:rFonts w:asciiTheme="majorHAnsi" w:hAnsiTheme="majorHAnsi"/>
        <w:sz w:val="18"/>
        <w:szCs w:val="18"/>
      </w:rPr>
    </w:pPr>
    <w:r w:rsidRPr="00820EB6">
      <w:rPr>
        <w:rFonts w:asciiTheme="majorHAnsi" w:hAnsiTheme="majorHAnsi"/>
        <w:sz w:val="18"/>
        <w:szCs w:val="18"/>
      </w:rPr>
      <w:t>E: alison@marineadagency.com</w:t>
    </w:r>
  </w:p>
  <w:p w14:paraId="0E99CA9D" w14:textId="77777777" w:rsidR="00424E2F" w:rsidRPr="00820EB6" w:rsidRDefault="00424E2F" w:rsidP="00820EB6">
    <w:pPr>
      <w:pStyle w:val="Footer"/>
      <w:rPr>
        <w:rFonts w:asciiTheme="majorHAnsi" w:hAnsiTheme="majorHAnsi"/>
        <w:sz w:val="18"/>
        <w:szCs w:val="18"/>
      </w:rPr>
    </w:pPr>
    <w:hyperlink r:id="rId1" w:history="1">
      <w:r w:rsidRPr="00820EB6">
        <w:rPr>
          <w:rStyle w:val="Hyperlink"/>
          <w:rFonts w:asciiTheme="majorHAnsi" w:hAnsiTheme="majorHAnsi"/>
          <w:sz w:val="18"/>
          <w:szCs w:val="18"/>
        </w:rPr>
        <w:t>www.marineadagency.com</w:t>
      </w:r>
    </w:hyperlink>
    <w:r w:rsidRPr="00820EB6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9FA7" w14:textId="77777777" w:rsidR="00424E2F" w:rsidRDefault="00424E2F" w:rsidP="00820EB6">
      <w:r>
        <w:separator/>
      </w:r>
    </w:p>
  </w:footnote>
  <w:footnote w:type="continuationSeparator" w:id="0">
    <w:p w14:paraId="1196B072" w14:textId="77777777" w:rsidR="00424E2F" w:rsidRDefault="00424E2F" w:rsidP="00820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2F87" w14:textId="77777777" w:rsidR="00424E2F" w:rsidRDefault="00424E2F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CC860E3" wp14:editId="3E39D468">
          <wp:simplePos x="0" y="0"/>
          <wp:positionH relativeFrom="column">
            <wp:posOffset>3200400</wp:posOffset>
          </wp:positionH>
          <wp:positionV relativeFrom="paragraph">
            <wp:posOffset>121920</wp:posOffset>
          </wp:positionV>
          <wp:extent cx="1649509" cy="728345"/>
          <wp:effectExtent l="0" t="0" r="1905" b="825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509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9681DB" wp14:editId="680093DC">
          <wp:simplePos x="0" y="0"/>
          <wp:positionH relativeFrom="page">
            <wp:posOffset>6057900</wp:posOffset>
          </wp:positionH>
          <wp:positionV relativeFrom="paragraph">
            <wp:posOffset>-106680</wp:posOffset>
          </wp:positionV>
          <wp:extent cx="1024890" cy="10248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735"/>
    <w:multiLevelType w:val="hybridMultilevel"/>
    <w:tmpl w:val="63C88B28"/>
    <w:lvl w:ilvl="0" w:tplc="11ECD7BC">
      <w:numFmt w:val="bullet"/>
      <w:lvlText w:val="•"/>
      <w:lvlJc w:val="left"/>
      <w:pPr>
        <w:ind w:left="534" w:hanging="409"/>
      </w:pPr>
      <w:rPr>
        <w:rFonts w:ascii="Symbol" w:eastAsia="Symbol" w:hAnsi="Symbol" w:cs="Symbol" w:hint="default"/>
        <w:w w:val="47"/>
        <w:sz w:val="19"/>
        <w:szCs w:val="19"/>
      </w:rPr>
    </w:lvl>
    <w:lvl w:ilvl="1" w:tplc="D8523EDE">
      <w:numFmt w:val="bullet"/>
      <w:lvlText w:val="•"/>
      <w:lvlJc w:val="left"/>
      <w:pPr>
        <w:ind w:left="980" w:hanging="409"/>
      </w:pPr>
      <w:rPr>
        <w:rFonts w:hint="default"/>
      </w:rPr>
    </w:lvl>
    <w:lvl w:ilvl="2" w:tplc="3AE00A6E">
      <w:numFmt w:val="bullet"/>
      <w:lvlText w:val="•"/>
      <w:lvlJc w:val="left"/>
      <w:pPr>
        <w:ind w:left="1147" w:hanging="409"/>
      </w:pPr>
      <w:rPr>
        <w:rFonts w:hint="default"/>
      </w:rPr>
    </w:lvl>
    <w:lvl w:ilvl="3" w:tplc="829618FA">
      <w:numFmt w:val="bullet"/>
      <w:lvlText w:val="•"/>
      <w:lvlJc w:val="left"/>
      <w:pPr>
        <w:ind w:left="1314" w:hanging="409"/>
      </w:pPr>
      <w:rPr>
        <w:rFonts w:hint="default"/>
      </w:rPr>
    </w:lvl>
    <w:lvl w:ilvl="4" w:tplc="8C9A8E74">
      <w:numFmt w:val="bullet"/>
      <w:lvlText w:val="•"/>
      <w:lvlJc w:val="left"/>
      <w:pPr>
        <w:ind w:left="1482" w:hanging="409"/>
      </w:pPr>
      <w:rPr>
        <w:rFonts w:hint="default"/>
      </w:rPr>
    </w:lvl>
    <w:lvl w:ilvl="5" w:tplc="75E20282">
      <w:numFmt w:val="bullet"/>
      <w:lvlText w:val="•"/>
      <w:lvlJc w:val="left"/>
      <w:pPr>
        <w:ind w:left="1649" w:hanging="409"/>
      </w:pPr>
      <w:rPr>
        <w:rFonts w:hint="default"/>
      </w:rPr>
    </w:lvl>
    <w:lvl w:ilvl="6" w:tplc="93C096DE">
      <w:numFmt w:val="bullet"/>
      <w:lvlText w:val="•"/>
      <w:lvlJc w:val="left"/>
      <w:pPr>
        <w:ind w:left="1816" w:hanging="409"/>
      </w:pPr>
      <w:rPr>
        <w:rFonts w:hint="default"/>
      </w:rPr>
    </w:lvl>
    <w:lvl w:ilvl="7" w:tplc="2A127712">
      <w:numFmt w:val="bullet"/>
      <w:lvlText w:val="•"/>
      <w:lvlJc w:val="left"/>
      <w:pPr>
        <w:ind w:left="1984" w:hanging="409"/>
      </w:pPr>
      <w:rPr>
        <w:rFonts w:hint="default"/>
      </w:rPr>
    </w:lvl>
    <w:lvl w:ilvl="8" w:tplc="61C8BC84">
      <w:numFmt w:val="bullet"/>
      <w:lvlText w:val="•"/>
      <w:lvlJc w:val="left"/>
      <w:pPr>
        <w:ind w:left="2151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6"/>
    <w:rsid w:val="00424E2F"/>
    <w:rsid w:val="006521AD"/>
    <w:rsid w:val="007763AD"/>
    <w:rsid w:val="00820EB6"/>
    <w:rsid w:val="008F30B3"/>
    <w:rsid w:val="009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6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enquiries@ancasta.com" TargetMode="External"/><Relationship Id="rId13" Type="http://schemas.openxmlformats.org/officeDocument/2006/relationships/hyperlink" Target="https://www.ancasta.com/events/paris-boat-show-2017/" TargetMode="External"/><Relationship Id="rId14" Type="http://schemas.openxmlformats.org/officeDocument/2006/relationships/hyperlink" Target="http://www.ancasta.com/" TargetMode="External"/><Relationship Id="rId15" Type="http://schemas.openxmlformats.org/officeDocument/2006/relationships/hyperlink" Target="mailto:alison@marineadagency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ncasta.com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Macintosh Word</Application>
  <DocSecurity>0</DocSecurity>
  <Lines>18</Lines>
  <Paragraphs>5</Paragraphs>
  <ScaleCrop>false</ScaleCrop>
  <Company>Marine Advertising Agency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2</cp:revision>
  <dcterms:created xsi:type="dcterms:W3CDTF">2017-11-06T11:59:00Z</dcterms:created>
  <dcterms:modified xsi:type="dcterms:W3CDTF">2017-11-06T11:59:00Z</dcterms:modified>
</cp:coreProperties>
</file>