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AE40" w14:textId="305F844D" w:rsidR="006521AD" w:rsidRDefault="006521AD"/>
    <w:p w14:paraId="47B27410" w14:textId="5A210283" w:rsidR="00820EB6" w:rsidRDefault="00820EB6" w:rsidP="00820EB6"/>
    <w:p w14:paraId="241B671A" w14:textId="77777777" w:rsidR="00820EB6" w:rsidRDefault="00820EB6" w:rsidP="00820EB6"/>
    <w:p w14:paraId="589A9543" w14:textId="77777777" w:rsidR="00820EB6" w:rsidRPr="00820EB6" w:rsidRDefault="00820EB6" w:rsidP="00820EB6">
      <w:pPr>
        <w:pStyle w:val="Heading1"/>
        <w:tabs>
          <w:tab w:val="left" w:pos="1725"/>
        </w:tabs>
        <w:spacing w:before="109" w:line="366" w:lineRule="exact"/>
        <w:ind w:left="0"/>
        <w:rPr>
          <w:b w:val="0"/>
          <w:spacing w:val="212"/>
        </w:rPr>
      </w:pPr>
      <w:r w:rsidRPr="00820EB6">
        <w:rPr>
          <w:spacing w:val="212"/>
        </w:rPr>
        <w:t>News Release</w:t>
      </w:r>
    </w:p>
    <w:p w14:paraId="3D5D0BA0" w14:textId="79A5E563" w:rsidR="00820EB6" w:rsidRDefault="00CD639E" w:rsidP="00820EB6">
      <w:pPr>
        <w:pStyle w:val="Heading2"/>
        <w:spacing w:line="315" w:lineRule="exact"/>
        <w:ind w:left="0"/>
      </w:pPr>
      <w:r>
        <w:t>9</w:t>
      </w:r>
      <w:r w:rsidR="00820EB6" w:rsidRPr="00CD6F74">
        <w:rPr>
          <w:vertAlign w:val="superscript"/>
        </w:rPr>
        <w:t>th</w:t>
      </w:r>
      <w:r w:rsidR="00820EB6">
        <w:t xml:space="preserve"> November 2017 </w:t>
      </w:r>
    </w:p>
    <w:p w14:paraId="3593BC43" w14:textId="77777777" w:rsidR="00820EB6" w:rsidRDefault="00820EB6" w:rsidP="00820EB6">
      <w:pPr>
        <w:pStyle w:val="Heading2"/>
        <w:spacing w:line="315" w:lineRule="exact"/>
        <w:ind w:left="0"/>
      </w:pPr>
    </w:p>
    <w:p w14:paraId="7FAA2696" w14:textId="07FE21F4" w:rsidR="00820EB6" w:rsidRPr="00820EB6" w:rsidRDefault="00940E42" w:rsidP="00820EB6">
      <w:pPr>
        <w:pStyle w:val="Heading2"/>
        <w:spacing w:line="315" w:lineRule="exact"/>
        <w:ind w:left="0"/>
        <w:rPr>
          <w:sz w:val="31"/>
          <w:szCs w:val="31"/>
        </w:rPr>
      </w:pPr>
      <w:proofErr w:type="spellStart"/>
      <w:r>
        <w:rPr>
          <w:sz w:val="31"/>
          <w:szCs w:val="31"/>
        </w:rPr>
        <w:t>Ancasta</w:t>
      </w:r>
      <w:proofErr w:type="spellEnd"/>
      <w:r>
        <w:rPr>
          <w:sz w:val="31"/>
          <w:szCs w:val="31"/>
        </w:rPr>
        <w:t xml:space="preserve"> announces London Boat Show 2018 line-up from </w:t>
      </w:r>
      <w:proofErr w:type="spellStart"/>
      <w:r>
        <w:rPr>
          <w:sz w:val="31"/>
          <w:szCs w:val="31"/>
        </w:rPr>
        <w:t>Beneteau</w:t>
      </w:r>
      <w:proofErr w:type="spellEnd"/>
      <w:r>
        <w:rPr>
          <w:sz w:val="31"/>
          <w:szCs w:val="31"/>
        </w:rPr>
        <w:t xml:space="preserve"> and Prestige</w:t>
      </w:r>
      <w:r w:rsidR="00CD639E">
        <w:rPr>
          <w:sz w:val="31"/>
          <w:szCs w:val="31"/>
        </w:rPr>
        <w:t xml:space="preserve"> </w:t>
      </w:r>
    </w:p>
    <w:p w14:paraId="3D9736F0" w14:textId="50EDE1F5" w:rsidR="00820EB6" w:rsidRDefault="00820EB6" w:rsidP="00820EB6">
      <w:pPr>
        <w:pStyle w:val="Heading2"/>
        <w:spacing w:line="315" w:lineRule="exact"/>
        <w:ind w:left="0"/>
      </w:pPr>
    </w:p>
    <w:p w14:paraId="2355242F" w14:textId="10A9DD31" w:rsidR="00940E42" w:rsidRDefault="00940E42" w:rsidP="00820EB6">
      <w:pPr>
        <w:pStyle w:val="Heading2"/>
        <w:spacing w:line="315" w:lineRule="exact"/>
        <w:ind w:left="0"/>
      </w:pPr>
      <w:proofErr w:type="spellStart"/>
      <w:r>
        <w:t>Ancasta</w:t>
      </w:r>
      <w:proofErr w:type="spellEnd"/>
      <w:r>
        <w:t xml:space="preserve"> has announced the line-up of new boats from Prestige and </w:t>
      </w:r>
      <w:proofErr w:type="spellStart"/>
      <w:r>
        <w:t>Beneteau</w:t>
      </w:r>
      <w:proofErr w:type="spellEnd"/>
      <w:r>
        <w:t xml:space="preserve"> that will be heading to London Boat Show (10-14 January 2018). </w:t>
      </w:r>
    </w:p>
    <w:p w14:paraId="561A2F72" w14:textId="5F9747D6" w:rsidR="00940E42" w:rsidRDefault="00612F1E" w:rsidP="00820EB6">
      <w:pPr>
        <w:pStyle w:val="Heading2"/>
        <w:spacing w:line="315" w:lineRule="exact"/>
        <w:ind w:left="0"/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0D0611EB" wp14:editId="3AB1DEFF">
            <wp:simplePos x="0" y="0"/>
            <wp:positionH relativeFrom="column">
              <wp:posOffset>3543300</wp:posOffset>
            </wp:positionH>
            <wp:positionV relativeFrom="paragraph">
              <wp:posOffset>162560</wp:posOffset>
            </wp:positionV>
            <wp:extent cx="2691130" cy="1793875"/>
            <wp:effectExtent l="0" t="0" r="127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 630-jean-marie_liot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93DDC" w14:textId="5A553CD5" w:rsidR="00940E42" w:rsidRPr="00940E42" w:rsidRDefault="00612F1E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3749E1C7" wp14:editId="055DA9C0">
            <wp:simplePos x="0" y="0"/>
            <wp:positionH relativeFrom="column">
              <wp:posOffset>4343400</wp:posOffset>
            </wp:positionH>
            <wp:positionV relativeFrom="paragraph">
              <wp:posOffset>2134235</wp:posOffset>
            </wp:positionV>
            <wp:extent cx="1905000" cy="19050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35-exterior-lonta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066A" wp14:editId="1F4930BC">
                <wp:simplePos x="0" y="0"/>
                <wp:positionH relativeFrom="column">
                  <wp:posOffset>3543300</wp:posOffset>
                </wp:positionH>
                <wp:positionV relativeFrom="paragraph">
                  <wp:posOffset>1791335</wp:posOffset>
                </wp:positionV>
                <wp:extent cx="26289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2598B" w14:textId="17D30C6E" w:rsidR="00612F1E" w:rsidRDefault="00612F1E" w:rsidP="00612F1E">
                            <w:pPr>
                              <w:jc w:val="right"/>
                            </w:pPr>
                            <w:r w:rsidRPr="00612F1E">
                              <w:rPr>
                                <w:sz w:val="18"/>
                                <w:szCs w:val="18"/>
                              </w:rPr>
                              <w:t>See the Prestige 630 in London with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12F1E"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141.05pt;width:20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" filled="f" stroked="f">
                <v:textbox>
                  <w:txbxContent>
                    <w:p w14:paraId="0382598B" w14:textId="17D30C6E" w:rsidR="00612F1E" w:rsidRDefault="00612F1E" w:rsidP="00612F1E">
                      <w:pPr>
                        <w:jc w:val="right"/>
                      </w:pPr>
                      <w:r w:rsidRPr="00612F1E">
                        <w:rPr>
                          <w:sz w:val="18"/>
                          <w:szCs w:val="18"/>
                        </w:rPr>
                        <w:t>See the Prestige 630 in London with</w:t>
                      </w:r>
                      <w:r>
                        <w:t xml:space="preserve"> </w:t>
                      </w:r>
                      <w:proofErr w:type="spellStart"/>
                      <w:r w:rsidRPr="00612F1E"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40E42" w:rsidRPr="00940E42">
        <w:rPr>
          <w:b w:val="0"/>
        </w:rPr>
        <w:t>UK buyers looking to stay local and see new boats from these top brands will not be disappointed</w:t>
      </w:r>
      <w:r w:rsidR="00D46EA2">
        <w:rPr>
          <w:b w:val="0"/>
        </w:rPr>
        <w:t xml:space="preserve"> and should contact </w:t>
      </w:r>
      <w:proofErr w:type="spellStart"/>
      <w:r w:rsidR="00D46EA2">
        <w:rPr>
          <w:b w:val="0"/>
        </w:rPr>
        <w:t>Ancasta</w:t>
      </w:r>
      <w:proofErr w:type="spellEnd"/>
      <w:r w:rsidR="00D46EA2">
        <w:rPr>
          <w:b w:val="0"/>
        </w:rPr>
        <w:t xml:space="preserve"> to make appointments to view (</w:t>
      </w:r>
      <w:hyperlink r:id="rId10" w:history="1">
        <w:r w:rsidR="00D46EA2" w:rsidRPr="0080303A">
          <w:rPr>
            <w:rStyle w:val="Hyperlink"/>
            <w:b w:val="0"/>
          </w:rPr>
          <w:t>enquiries@ancasta.com</w:t>
        </w:r>
      </w:hyperlink>
      <w:r w:rsidR="00D46EA2">
        <w:rPr>
          <w:b w:val="0"/>
        </w:rPr>
        <w:t xml:space="preserve">, +44 2380 450000, </w:t>
      </w:r>
      <w:hyperlink r:id="rId11" w:history="1">
        <w:r w:rsidR="00D46EA2" w:rsidRPr="009B1635">
          <w:rPr>
            <w:rStyle w:val="Hyperlink"/>
            <w:b w:val="0"/>
          </w:rPr>
          <w:t>www.ancasta.com</w:t>
        </w:r>
      </w:hyperlink>
      <w:proofErr w:type="gramStart"/>
      <w:r w:rsidR="00D46EA2">
        <w:rPr>
          <w:b w:val="0"/>
        </w:rPr>
        <w:t xml:space="preserve"> )</w:t>
      </w:r>
      <w:proofErr w:type="gramEnd"/>
      <w:r w:rsidR="00940E42" w:rsidRPr="00940E42">
        <w:rPr>
          <w:b w:val="0"/>
        </w:rPr>
        <w:t xml:space="preserve">. Prestige is once again showing the strategic importance of the UK market by bringing three of its luxury motor yachts to the show – the Prestige 460, 520 and 630 will all be available to view. The Prestige range </w:t>
      </w:r>
      <w:r w:rsidR="008B3BA1">
        <w:rPr>
          <w:b w:val="0"/>
        </w:rPr>
        <w:t>is founded on</w:t>
      </w:r>
      <w:r w:rsidR="00940E42" w:rsidRPr="00940E42">
        <w:rPr>
          <w:b w:val="0"/>
        </w:rPr>
        <w:t xml:space="preserve"> the key concepts of having living spaces all on one level, </w:t>
      </w:r>
      <w:r w:rsidR="008B3BA1">
        <w:rPr>
          <w:b w:val="0"/>
        </w:rPr>
        <w:t>giving those onboard</w:t>
      </w:r>
      <w:r w:rsidR="00940E42" w:rsidRPr="00940E42">
        <w:rPr>
          <w:b w:val="0"/>
        </w:rPr>
        <w:t xml:space="preserve"> 360</w:t>
      </w:r>
      <w:r w:rsidR="00940E42" w:rsidRPr="00940E42">
        <w:rPr>
          <w:b w:val="0"/>
          <w:vertAlign w:val="superscript"/>
        </w:rPr>
        <w:t xml:space="preserve">o </w:t>
      </w:r>
      <w:r w:rsidR="00940E42" w:rsidRPr="00940E42">
        <w:rPr>
          <w:b w:val="0"/>
        </w:rPr>
        <w:t xml:space="preserve">panoramic views and </w:t>
      </w:r>
      <w:r w:rsidR="008B3BA1">
        <w:rPr>
          <w:b w:val="0"/>
        </w:rPr>
        <w:t xml:space="preserve">creating </w:t>
      </w:r>
      <w:r w:rsidR="00940E42" w:rsidRPr="00940E42">
        <w:rPr>
          <w:b w:val="0"/>
        </w:rPr>
        <w:t>an independent owner</w:t>
      </w:r>
      <w:r w:rsidR="008B3BA1">
        <w:rPr>
          <w:b w:val="0"/>
        </w:rPr>
        <w:t>’</w:t>
      </w:r>
      <w:r w:rsidR="00940E42" w:rsidRPr="00940E42">
        <w:rPr>
          <w:b w:val="0"/>
        </w:rPr>
        <w:t>s suite. These set Pres</w:t>
      </w:r>
      <w:r w:rsidR="008B3BA1">
        <w:rPr>
          <w:b w:val="0"/>
        </w:rPr>
        <w:t xml:space="preserve">tige apart from its competitors. The brand is thriving with over 3,600 Prestige motor yachts currently cruising waters around the globe. </w:t>
      </w:r>
    </w:p>
    <w:p w14:paraId="38E46657" w14:textId="77777777" w:rsidR="00940E42" w:rsidRDefault="00940E42" w:rsidP="00820EB6">
      <w:pPr>
        <w:pStyle w:val="Heading2"/>
        <w:spacing w:line="315" w:lineRule="exact"/>
        <w:ind w:left="0"/>
      </w:pPr>
    </w:p>
    <w:p w14:paraId="73AE6CA8" w14:textId="576A6B2D" w:rsidR="008B3BA1" w:rsidRDefault="00940E42" w:rsidP="00820EB6">
      <w:pPr>
        <w:pStyle w:val="Heading2"/>
        <w:spacing w:line="315" w:lineRule="exact"/>
        <w:ind w:left="0"/>
      </w:pPr>
      <w:r w:rsidRPr="008B3BA1">
        <w:rPr>
          <w:b w:val="0"/>
        </w:rPr>
        <w:t xml:space="preserve">From </w:t>
      </w:r>
      <w:proofErr w:type="spellStart"/>
      <w:r w:rsidRPr="008B3BA1">
        <w:rPr>
          <w:b w:val="0"/>
        </w:rPr>
        <w:t>Beneteau</w:t>
      </w:r>
      <w:proofErr w:type="spellEnd"/>
      <w:r w:rsidRPr="008B3BA1">
        <w:rPr>
          <w:b w:val="0"/>
        </w:rPr>
        <w:t xml:space="preserve"> Sail, UK buyers will be able to see a range of </w:t>
      </w:r>
      <w:r w:rsidR="008B3BA1" w:rsidRPr="008B3BA1">
        <w:rPr>
          <w:b w:val="0"/>
        </w:rPr>
        <w:t xml:space="preserve">yachts from the </w:t>
      </w:r>
      <w:proofErr w:type="spellStart"/>
      <w:r w:rsidR="008B3BA1" w:rsidRPr="008B3BA1">
        <w:rPr>
          <w:b w:val="0"/>
        </w:rPr>
        <w:t>Oceanis</w:t>
      </w:r>
      <w:proofErr w:type="spellEnd"/>
      <w:r w:rsidR="008B3BA1" w:rsidRPr="008B3BA1">
        <w:rPr>
          <w:b w:val="0"/>
        </w:rPr>
        <w:t xml:space="preserve"> range, whi</w:t>
      </w:r>
      <w:r w:rsidR="00D46EA2">
        <w:rPr>
          <w:b w:val="0"/>
        </w:rPr>
        <w:t>ch produces elegant, fast, easy-to-</w:t>
      </w:r>
      <w:r w:rsidR="008B3BA1" w:rsidRPr="008B3BA1">
        <w:rPr>
          <w:b w:val="0"/>
        </w:rPr>
        <w:t xml:space="preserve">handle yachts. The </w:t>
      </w:r>
      <w:proofErr w:type="spellStart"/>
      <w:r w:rsidR="008B3BA1" w:rsidRPr="008B3BA1">
        <w:rPr>
          <w:b w:val="0"/>
        </w:rPr>
        <w:t>Oceanis</w:t>
      </w:r>
      <w:proofErr w:type="spellEnd"/>
      <w:r w:rsidR="008B3BA1" w:rsidRPr="008B3BA1">
        <w:rPr>
          <w:b w:val="0"/>
        </w:rPr>
        <w:t xml:space="preserve"> 38.1, 41.1 and </w:t>
      </w:r>
      <w:r w:rsidR="003C371F">
        <w:rPr>
          <w:b w:val="0"/>
        </w:rPr>
        <w:t>35.1</w:t>
      </w:r>
      <w:r w:rsidR="008B3BA1" w:rsidRPr="008B3BA1">
        <w:rPr>
          <w:b w:val="0"/>
        </w:rPr>
        <w:t xml:space="preserve"> will all be presented in London.</w:t>
      </w:r>
      <w:r w:rsidR="008B3BA1">
        <w:t xml:space="preserve"> </w:t>
      </w:r>
    </w:p>
    <w:p w14:paraId="4DE4107A" w14:textId="77777777" w:rsidR="008B3BA1" w:rsidRPr="00D46EA2" w:rsidRDefault="008B3BA1" w:rsidP="00820EB6">
      <w:pPr>
        <w:pStyle w:val="Heading2"/>
        <w:spacing w:line="315" w:lineRule="exact"/>
        <w:ind w:left="0"/>
        <w:rPr>
          <w:rFonts w:asciiTheme="majorHAnsi" w:hAnsiTheme="majorHAnsi"/>
          <w:b w:val="0"/>
        </w:rPr>
      </w:pPr>
    </w:p>
    <w:p w14:paraId="75AE60FC" w14:textId="45B8CF6F" w:rsidR="00080C31" w:rsidRDefault="00612F1E" w:rsidP="00D46EA2"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AB5E8" wp14:editId="11DBC63B">
                <wp:simplePos x="0" y="0"/>
                <wp:positionH relativeFrom="column">
                  <wp:posOffset>4343400</wp:posOffset>
                </wp:positionH>
                <wp:positionV relativeFrom="paragraph">
                  <wp:posOffset>57150</wp:posOffset>
                </wp:positionV>
                <wp:extent cx="19431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15102" w14:textId="37508B7E" w:rsidR="00612F1E" w:rsidRPr="00612F1E" w:rsidRDefault="00612F1E" w:rsidP="00612F1E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Swift Trawler 35 in London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342pt;margin-top:4.5pt;width:153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LPnc8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" filled="f" stroked="f">
                <v:textbox>
                  <w:txbxContent>
                    <w:p w14:paraId="7A115102" w14:textId="37508B7E" w:rsidR="00612F1E" w:rsidRPr="00612F1E" w:rsidRDefault="00612F1E" w:rsidP="00612F1E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Swift Trawler 35 in London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B3BA1" w:rsidRPr="00D46EA2">
        <w:rPr>
          <w:rFonts w:asciiTheme="majorHAnsi" w:hAnsiTheme="majorHAnsi"/>
        </w:rPr>
        <w:t>Beneteau</w:t>
      </w:r>
      <w:proofErr w:type="spellEnd"/>
      <w:r w:rsidR="008B3BA1" w:rsidRPr="00D46EA2">
        <w:rPr>
          <w:rFonts w:asciiTheme="majorHAnsi" w:hAnsiTheme="majorHAnsi"/>
        </w:rPr>
        <w:t xml:space="preserve"> Power brings the Swift Trawler 35, </w:t>
      </w:r>
      <w:r w:rsidR="00D46EA2">
        <w:rPr>
          <w:rFonts w:asciiTheme="majorHAnsi" w:hAnsiTheme="majorHAnsi"/>
        </w:rPr>
        <w:t xml:space="preserve">one of </w:t>
      </w:r>
      <w:r w:rsidR="008B3BA1" w:rsidRPr="00D46EA2">
        <w:rPr>
          <w:rFonts w:asciiTheme="majorHAnsi" w:hAnsiTheme="majorHAnsi"/>
        </w:rPr>
        <w:t xml:space="preserve">the latest </w:t>
      </w:r>
      <w:r w:rsidR="00D46EA2">
        <w:rPr>
          <w:rFonts w:asciiTheme="majorHAnsi" w:hAnsiTheme="majorHAnsi"/>
        </w:rPr>
        <w:t xml:space="preserve">models </w:t>
      </w:r>
      <w:r w:rsidR="008B3BA1" w:rsidRPr="00D46EA2">
        <w:rPr>
          <w:rFonts w:asciiTheme="majorHAnsi" w:hAnsiTheme="majorHAnsi"/>
        </w:rPr>
        <w:t>in the popular Swift Trawler range with a semi-</w:t>
      </w:r>
      <w:proofErr w:type="spellStart"/>
      <w:r w:rsidR="008B3BA1" w:rsidRPr="00D46EA2">
        <w:rPr>
          <w:rFonts w:asciiTheme="majorHAnsi" w:hAnsiTheme="majorHAnsi"/>
        </w:rPr>
        <w:t>planing</w:t>
      </w:r>
      <w:proofErr w:type="spellEnd"/>
      <w:r w:rsidR="008B3BA1" w:rsidRPr="00D46EA2">
        <w:rPr>
          <w:rFonts w:asciiTheme="majorHAnsi" w:hAnsiTheme="majorHAnsi"/>
        </w:rPr>
        <w:t xml:space="preserve"> flared hull and a distinctive long cruise temperament. A wheelhouse with a 360</w:t>
      </w:r>
      <w:r w:rsidR="008B3BA1" w:rsidRPr="00D46EA2">
        <w:rPr>
          <w:rFonts w:asciiTheme="majorHAnsi" w:hAnsiTheme="majorHAnsi"/>
          <w:vertAlign w:val="superscript"/>
        </w:rPr>
        <w:t xml:space="preserve">o </w:t>
      </w:r>
      <w:r w:rsidR="008B3BA1" w:rsidRPr="00D46EA2">
        <w:rPr>
          <w:rFonts w:asciiTheme="majorHAnsi" w:hAnsiTheme="majorHAnsi"/>
        </w:rPr>
        <w:t xml:space="preserve">view bathes the interior in natural light. From the fast, fun Gran </w:t>
      </w:r>
      <w:proofErr w:type="spellStart"/>
      <w:r w:rsidR="008B3BA1" w:rsidRPr="00D46EA2">
        <w:rPr>
          <w:rFonts w:asciiTheme="majorHAnsi" w:hAnsiTheme="majorHAnsi"/>
        </w:rPr>
        <w:t>Turismo</w:t>
      </w:r>
      <w:proofErr w:type="spellEnd"/>
      <w:r w:rsidR="008B3BA1" w:rsidRPr="00D46EA2">
        <w:rPr>
          <w:rFonts w:asciiTheme="majorHAnsi" w:hAnsiTheme="majorHAnsi"/>
        </w:rPr>
        <w:t xml:space="preserve"> range, visitors will be able to experience the Gran </w:t>
      </w:r>
      <w:proofErr w:type="spellStart"/>
      <w:r w:rsidR="008B3BA1" w:rsidRPr="00D46EA2">
        <w:rPr>
          <w:rFonts w:asciiTheme="majorHAnsi" w:hAnsiTheme="majorHAnsi"/>
        </w:rPr>
        <w:t>Turismo</w:t>
      </w:r>
      <w:proofErr w:type="spellEnd"/>
      <w:r w:rsidR="008B3BA1" w:rsidRPr="00D46EA2">
        <w:rPr>
          <w:rFonts w:asciiTheme="majorHAnsi" w:hAnsiTheme="majorHAnsi"/>
        </w:rPr>
        <w:t xml:space="preserve"> 40 and 46</w:t>
      </w:r>
      <w:r w:rsidR="00D46EA2" w:rsidRPr="00D46EA2">
        <w:rPr>
          <w:rFonts w:asciiTheme="majorHAnsi" w:hAnsiTheme="majorHAnsi"/>
        </w:rPr>
        <w:t xml:space="preserve">, both of which feature the </w:t>
      </w:r>
      <w:proofErr w:type="spellStart"/>
      <w:r w:rsidR="00D46EA2" w:rsidRPr="00D46EA2">
        <w:rPr>
          <w:rFonts w:asciiTheme="majorHAnsi" w:hAnsiTheme="majorHAnsi"/>
        </w:rPr>
        <w:t>Beneteau</w:t>
      </w:r>
      <w:proofErr w:type="spellEnd"/>
      <w:r w:rsidR="00D46EA2" w:rsidRPr="00D46EA2">
        <w:rPr>
          <w:rFonts w:asciiTheme="majorHAnsi" w:hAnsiTheme="majorHAnsi"/>
        </w:rPr>
        <w:t>-designed Air Step</w:t>
      </w:r>
      <w:r w:rsidR="00D46EA2" w:rsidRPr="00D46EA2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® </w:t>
      </w:r>
      <w:proofErr w:type="spellStart"/>
      <w:r w:rsidR="00D46EA2" w:rsidRPr="00D46EA2">
        <w:rPr>
          <w:rFonts w:asciiTheme="majorHAnsi" w:eastAsia="Times New Roman" w:hAnsiTheme="majorHAnsi" w:cs="Times New Roman"/>
          <w:color w:val="222222"/>
          <w:shd w:val="clear" w:color="auto" w:fill="FFFFFF"/>
        </w:rPr>
        <w:t>planing</w:t>
      </w:r>
      <w:proofErr w:type="spellEnd"/>
      <w:r w:rsidR="00D46EA2" w:rsidRPr="00D46EA2">
        <w:rPr>
          <w:rFonts w:asciiTheme="majorHAnsi" w:eastAsia="Times New Roman" w:hAnsiTheme="majorHAnsi" w:cs="Times New Roman"/>
          <w:color w:val="222222"/>
          <w:shd w:val="clear" w:color="auto" w:fill="FFFFFF"/>
        </w:rPr>
        <w:t xml:space="preserve"> hull</w:t>
      </w:r>
      <w:r w:rsidR="00D46EA2">
        <w:rPr>
          <w:rFonts w:asciiTheme="majorHAnsi" w:eastAsia="Times New Roman" w:hAnsiTheme="majorHAnsi" w:cs="Times New Roman"/>
          <w:color w:val="222222"/>
          <w:shd w:val="clear" w:color="auto" w:fill="FFFFFF"/>
        </w:rPr>
        <w:t>, twin high-performance, high-technology engines and the latest innovations for great sea-keeping.</w:t>
      </w:r>
      <w:r w:rsidR="00080C31">
        <w:t xml:space="preserve"> </w:t>
      </w:r>
    </w:p>
    <w:p w14:paraId="25F047BF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2804343F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445515B3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0F2E5271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7F1D676E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2615D183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2E134D75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358F4431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5437D89A" w14:textId="77777777" w:rsidR="00612F1E" w:rsidRDefault="00612F1E" w:rsidP="00820EB6">
      <w:pPr>
        <w:pStyle w:val="Heading2"/>
        <w:spacing w:line="315" w:lineRule="exact"/>
        <w:ind w:left="0"/>
        <w:rPr>
          <w:b w:val="0"/>
        </w:rPr>
      </w:pPr>
    </w:p>
    <w:p w14:paraId="362126CA" w14:textId="6578D6B5" w:rsidR="00424E2F" w:rsidRDefault="00D46EA2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The</w:t>
      </w:r>
      <w:r w:rsidR="00424E2F">
        <w:rPr>
          <w:b w:val="0"/>
        </w:rPr>
        <w:t xml:space="preserve"> </w:t>
      </w:r>
      <w:r>
        <w:rPr>
          <w:b w:val="0"/>
        </w:rPr>
        <w:t>l</w:t>
      </w:r>
      <w:r w:rsidR="00424E2F">
        <w:rPr>
          <w:b w:val="0"/>
        </w:rPr>
        <w:t>ist of boats on show is as follows:</w:t>
      </w:r>
    </w:p>
    <w:p w14:paraId="1F69828B" w14:textId="7EBC6DCC" w:rsidR="002A76DC" w:rsidRDefault="002A76DC" w:rsidP="00820EB6">
      <w:pPr>
        <w:pStyle w:val="Heading2"/>
        <w:spacing w:line="315" w:lineRule="exact"/>
        <w:ind w:left="0"/>
      </w:pPr>
      <w:r>
        <w:t xml:space="preserve">Prestige </w:t>
      </w:r>
      <w:proofErr w:type="spellStart"/>
      <w:r>
        <w:t>MotorYachts</w:t>
      </w:r>
      <w:proofErr w:type="spellEnd"/>
    </w:p>
    <w:p w14:paraId="2DC1CC03" w14:textId="4386C01E" w:rsidR="002A76DC" w:rsidRDefault="00D46EA2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Prestige 460/520/630</w:t>
      </w:r>
    </w:p>
    <w:p w14:paraId="1DCD1BBB" w14:textId="77777777" w:rsidR="002A76DC" w:rsidRP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30DC32FF" w14:textId="77777777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Sail</w:t>
      </w:r>
    </w:p>
    <w:p w14:paraId="5E7041BB" w14:textId="65A217D4" w:rsidR="00424E2F" w:rsidRDefault="009B4BA7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38.1/41.1/</w:t>
      </w:r>
      <w:r w:rsidR="003C371F">
        <w:rPr>
          <w:b w:val="0"/>
        </w:rPr>
        <w:t>35.1</w:t>
      </w:r>
    </w:p>
    <w:p w14:paraId="12E69F72" w14:textId="16CC5E16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347F8AB1" w14:textId="33DF2E8A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Power</w:t>
      </w:r>
      <w:bookmarkStart w:id="0" w:name="_GoBack"/>
      <w:bookmarkEnd w:id="0"/>
    </w:p>
    <w:p w14:paraId="26F618A4" w14:textId="07AEF44F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Gran </w:t>
      </w:r>
      <w:proofErr w:type="spellStart"/>
      <w:r>
        <w:rPr>
          <w:b w:val="0"/>
        </w:rPr>
        <w:t>Turismo</w:t>
      </w:r>
      <w:proofErr w:type="spellEnd"/>
      <w:r>
        <w:rPr>
          <w:b w:val="0"/>
        </w:rPr>
        <w:t xml:space="preserve"> 40/</w:t>
      </w:r>
      <w:r w:rsidR="00D46EA2">
        <w:rPr>
          <w:b w:val="0"/>
        </w:rPr>
        <w:t>46</w:t>
      </w:r>
    </w:p>
    <w:p w14:paraId="4A1C13CF" w14:textId="56853FD0" w:rsidR="00424E2F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Swift Trawler </w:t>
      </w:r>
      <w:r w:rsidR="00D46EA2">
        <w:rPr>
          <w:b w:val="0"/>
        </w:rPr>
        <w:t>35</w:t>
      </w:r>
    </w:p>
    <w:p w14:paraId="2F83D225" w14:textId="77777777" w:rsidR="00D46EA2" w:rsidRDefault="00D46EA2" w:rsidP="00820EB6">
      <w:pPr>
        <w:pStyle w:val="Heading2"/>
        <w:spacing w:line="315" w:lineRule="exact"/>
        <w:ind w:left="0"/>
        <w:rPr>
          <w:b w:val="0"/>
        </w:rPr>
      </w:pPr>
    </w:p>
    <w:p w14:paraId="11D704A9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Contact </w:t>
      </w:r>
      <w:proofErr w:type="spellStart"/>
      <w:r>
        <w:rPr>
          <w:b w:val="0"/>
        </w:rPr>
        <w:t>Ancasta</w:t>
      </w:r>
      <w:proofErr w:type="spellEnd"/>
      <w:r>
        <w:rPr>
          <w:b w:val="0"/>
        </w:rPr>
        <w:t xml:space="preserve"> now to make an appointment to view any of the above, email </w:t>
      </w:r>
      <w:bookmarkStart w:id="1" w:name="OLE_LINK3"/>
      <w:bookmarkStart w:id="2" w:name="OLE_LINK4"/>
      <w:r w:rsidR="00CD639E">
        <w:fldChar w:fldCharType="begin"/>
      </w:r>
      <w:r w:rsidR="00CD639E">
        <w:instrText xml:space="preserve"> HYPERLINK "mailto:enquiries@ancasta.com" </w:instrText>
      </w:r>
      <w:r w:rsidR="00CD639E">
        <w:fldChar w:fldCharType="separate"/>
      </w:r>
      <w:r w:rsidRPr="0080303A">
        <w:rPr>
          <w:rStyle w:val="Hyperlink"/>
          <w:b w:val="0"/>
        </w:rPr>
        <w:t>enquiries@ancasta.com</w:t>
      </w:r>
      <w:r w:rsidR="00CD639E">
        <w:rPr>
          <w:rStyle w:val="Hyperlink"/>
          <w:b w:val="0"/>
        </w:rPr>
        <w:fldChar w:fldCharType="end"/>
      </w:r>
      <w:r>
        <w:rPr>
          <w:b w:val="0"/>
        </w:rPr>
        <w:t xml:space="preserve"> or call +44 2380 450000</w:t>
      </w:r>
      <w:bookmarkEnd w:id="1"/>
      <w:bookmarkEnd w:id="2"/>
      <w:r>
        <w:rPr>
          <w:b w:val="0"/>
        </w:rPr>
        <w:t xml:space="preserve">. </w:t>
      </w:r>
    </w:p>
    <w:p w14:paraId="00DA8524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5A325CF7" w14:textId="77777777" w:rsidR="009B4BA7" w:rsidRPr="002A76DC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For more information visit: </w:t>
      </w:r>
    </w:p>
    <w:p w14:paraId="20130EE8" w14:textId="02569452" w:rsidR="002A76DC" w:rsidRDefault="00351B33" w:rsidP="00820EB6">
      <w:pPr>
        <w:pStyle w:val="Heading2"/>
        <w:spacing w:line="315" w:lineRule="exact"/>
        <w:ind w:left="0"/>
        <w:rPr>
          <w:b w:val="0"/>
        </w:rPr>
      </w:pPr>
      <w:hyperlink r:id="rId12" w:history="1">
        <w:r w:rsidR="00D46EA2" w:rsidRPr="009B1635">
          <w:rPr>
            <w:rStyle w:val="Hyperlink"/>
            <w:b w:val="0"/>
          </w:rPr>
          <w:t>https://www.ancasta.com/events/london-boat-show-2018/</w:t>
        </w:r>
      </w:hyperlink>
      <w:r w:rsidR="00D46EA2">
        <w:rPr>
          <w:b w:val="0"/>
        </w:rPr>
        <w:t xml:space="preserve"> </w:t>
      </w:r>
    </w:p>
    <w:p w14:paraId="4E84B979" w14:textId="77777777" w:rsidR="00D46EA2" w:rsidRDefault="00D46EA2" w:rsidP="00820EB6">
      <w:pPr>
        <w:pStyle w:val="Heading2"/>
        <w:spacing w:line="315" w:lineRule="exact"/>
        <w:ind w:left="0"/>
        <w:rPr>
          <w:b w:val="0"/>
        </w:rPr>
      </w:pPr>
    </w:p>
    <w:p w14:paraId="7B4D658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ENDS</w:t>
      </w:r>
    </w:p>
    <w:p w14:paraId="633C90E8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258FFC3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Notes to editors</w:t>
      </w:r>
    </w:p>
    <w:p w14:paraId="1FCB549F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9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Sales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offices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across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Europe</w:t>
      </w:r>
    </w:p>
    <w:p w14:paraId="567A29A8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322"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Prestige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Luxury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Motor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dealer,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Power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UK’s largest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Sail dealer</w:t>
      </w:r>
    </w:p>
    <w:p w14:paraId="279D0054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34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exclusive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Lagoon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Catamarans</w:t>
      </w:r>
    </w:p>
    <w:p w14:paraId="4D225861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"/>
        <w:ind w:hanging="425"/>
        <w:rPr>
          <w:sz w:val="19"/>
        </w:rPr>
      </w:pP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addition</w:t>
      </w:r>
      <w:r>
        <w:rPr>
          <w:spacing w:val="-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CNB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Builders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McConaghy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</w:p>
    <w:p w14:paraId="39A54E1E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079" w:hanging="425"/>
        <w:rPr>
          <w:sz w:val="19"/>
        </w:rPr>
      </w:pP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Group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incorporates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Refit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Rigging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Hydraulics,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both operating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Port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w w:val="105"/>
          <w:sz w:val="19"/>
        </w:rPr>
        <w:t>.</w:t>
      </w:r>
    </w:p>
    <w:p w14:paraId="15B29650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4"/>
        <w:ind w:hanging="425"/>
        <w:rPr>
          <w:sz w:val="19"/>
        </w:rPr>
      </w:pP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visit</w:t>
      </w:r>
      <w:r>
        <w:rPr>
          <w:spacing w:val="-16"/>
          <w:w w:val="105"/>
          <w:sz w:val="19"/>
        </w:rPr>
        <w:t xml:space="preserve"> </w:t>
      </w:r>
      <w:hyperlink r:id="rId13">
        <w:r>
          <w:rPr>
            <w:w w:val="105"/>
            <w:sz w:val="19"/>
          </w:rPr>
          <w:t>www.ancasta.com</w:t>
        </w:r>
      </w:hyperlink>
    </w:p>
    <w:p w14:paraId="6C796FE9" w14:textId="162F9A1F" w:rsidR="009B4BA7" w:rsidRPr="00424E2F" w:rsidRDefault="009B4BA7" w:rsidP="002A76DC">
      <w:pPr>
        <w:spacing w:before="199"/>
        <w:ind w:left="109"/>
        <w:rPr>
          <w:b/>
        </w:rPr>
      </w:pPr>
      <w:r w:rsidRPr="009B4BA7">
        <w:rPr>
          <w:rFonts w:asciiTheme="majorHAnsi" w:hAnsiTheme="majorHAnsi"/>
          <w:w w:val="105"/>
          <w:sz w:val="19"/>
        </w:rPr>
        <w:t xml:space="preserve">Media enquiries via Marine Advertising Agency: Alison Willis - </w:t>
      </w:r>
      <w:hyperlink r:id="rId14">
        <w:r w:rsidRPr="009B4BA7">
          <w:rPr>
            <w:rFonts w:asciiTheme="majorHAnsi" w:hAnsiTheme="majorHAnsi"/>
            <w:w w:val="105"/>
            <w:sz w:val="19"/>
          </w:rPr>
          <w:t>alison@marineadagency.com</w:t>
        </w:r>
      </w:hyperlink>
      <w:r w:rsidRPr="009B4BA7">
        <w:rPr>
          <w:rFonts w:asciiTheme="majorHAnsi" w:hAnsiTheme="majorHAnsi"/>
          <w:w w:val="105"/>
          <w:sz w:val="19"/>
        </w:rPr>
        <w:t xml:space="preserve"> Tel: 023 9252 2044</w:t>
      </w:r>
    </w:p>
    <w:p w14:paraId="09C72B45" w14:textId="77777777" w:rsidR="00820EB6" w:rsidRDefault="00820EB6" w:rsidP="00820EB6"/>
    <w:sectPr w:rsidR="00820EB6" w:rsidSect="00424E2F">
      <w:headerReference w:type="default" r:id="rId15"/>
      <w:footerReference w:type="default" r:id="rId16"/>
      <w:pgSz w:w="11900" w:h="16840"/>
      <w:pgMar w:top="1440" w:right="98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9979" w14:textId="77777777" w:rsidR="008B3BA1" w:rsidRDefault="008B3BA1" w:rsidP="00820EB6">
      <w:r>
        <w:separator/>
      </w:r>
    </w:p>
  </w:endnote>
  <w:endnote w:type="continuationSeparator" w:id="0">
    <w:p w14:paraId="14C3726F" w14:textId="77777777" w:rsidR="008B3BA1" w:rsidRDefault="008B3BA1" w:rsidP="008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E12F" w14:textId="77777777" w:rsidR="008B3BA1" w:rsidRPr="00820EB6" w:rsidRDefault="008B3BA1" w:rsidP="00820EB6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54EF0" wp14:editId="0D223C3C">
              <wp:simplePos x="0" y="0"/>
              <wp:positionH relativeFrom="column">
                <wp:posOffset>4343400</wp:posOffset>
              </wp:positionH>
              <wp:positionV relativeFrom="paragraph">
                <wp:posOffset>-109855</wp:posOffset>
              </wp:positionV>
              <wp:extent cx="16002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D84C3" w14:textId="77777777" w:rsidR="008B3BA1" w:rsidRDefault="008B3BA1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Marine Advertising Agency</w:t>
                          </w:r>
                        </w:p>
                        <w:p w14:paraId="058B2B2C" w14:textId="77777777" w:rsidR="008B3BA1" w:rsidRDefault="008B3BA1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Marina</w:t>
                          </w:r>
                        </w:p>
                        <w:p w14:paraId="4703F40D" w14:textId="77777777" w:rsidR="008B3BA1" w:rsidRDefault="008B3BA1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Gosport</w:t>
                          </w:r>
                        </w:p>
                        <w:p w14:paraId="7DB671FB" w14:textId="77777777" w:rsidR="008B3BA1" w:rsidRPr="00820EB6" w:rsidRDefault="008B3BA1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342pt;margin-top:-8.6pt;width:1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hys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" filled="f" stroked="f">
              <v:textbox>
                <w:txbxContent>
                  <w:p w14:paraId="756D84C3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Marine Advertising Agency</w:t>
                    </w:r>
                  </w:p>
                  <w:p w14:paraId="058B2B2C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15 </w:t>
                    </w:r>
                    <w:proofErr w:type="spellStart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Haslar</w:t>
                    </w:r>
                    <w:proofErr w:type="spellEnd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Marina</w:t>
                    </w:r>
                  </w:p>
                  <w:p w14:paraId="4703F40D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Gosport</w:t>
                    </w:r>
                  </w:p>
                  <w:p w14:paraId="7DB671FB" w14:textId="77777777" w:rsidR="00424E2F" w:rsidRPr="00820EB6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820EB6">
      <w:rPr>
        <w:rFonts w:asciiTheme="majorHAnsi" w:hAnsiTheme="majorHAnsi"/>
        <w:sz w:val="18"/>
        <w:szCs w:val="18"/>
      </w:rPr>
      <w:t>T: 023 9252 2044</w:t>
    </w:r>
  </w:p>
  <w:p w14:paraId="137BC74F" w14:textId="77777777" w:rsidR="008B3BA1" w:rsidRPr="00820EB6" w:rsidRDefault="008B3BA1" w:rsidP="00820EB6">
    <w:pPr>
      <w:pStyle w:val="Footer"/>
      <w:rPr>
        <w:rFonts w:asciiTheme="majorHAnsi" w:hAnsiTheme="majorHAnsi"/>
        <w:sz w:val="18"/>
        <w:szCs w:val="18"/>
      </w:rPr>
    </w:pPr>
    <w:r w:rsidRPr="00820EB6">
      <w:rPr>
        <w:rFonts w:asciiTheme="majorHAnsi" w:hAnsiTheme="majorHAnsi"/>
        <w:sz w:val="18"/>
        <w:szCs w:val="18"/>
      </w:rPr>
      <w:t>E: alison@marineadagency.com</w:t>
    </w:r>
  </w:p>
  <w:p w14:paraId="0E99CA9D" w14:textId="77777777" w:rsidR="008B3BA1" w:rsidRPr="00820EB6" w:rsidRDefault="00351B33" w:rsidP="00820EB6">
    <w:pPr>
      <w:pStyle w:val="Footer"/>
      <w:rPr>
        <w:rFonts w:asciiTheme="majorHAnsi" w:hAnsiTheme="majorHAnsi"/>
        <w:sz w:val="18"/>
        <w:szCs w:val="18"/>
      </w:rPr>
    </w:pPr>
    <w:hyperlink r:id="rId1" w:history="1">
      <w:r w:rsidR="008B3BA1" w:rsidRPr="00820EB6">
        <w:rPr>
          <w:rStyle w:val="Hyperlink"/>
          <w:rFonts w:asciiTheme="majorHAnsi" w:hAnsiTheme="majorHAnsi"/>
          <w:sz w:val="18"/>
          <w:szCs w:val="18"/>
        </w:rPr>
        <w:t>www.marineadagency.com</w:t>
      </w:r>
    </w:hyperlink>
    <w:r w:rsidR="008B3BA1" w:rsidRPr="00820EB6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9FA7" w14:textId="77777777" w:rsidR="008B3BA1" w:rsidRDefault="008B3BA1" w:rsidP="00820EB6">
      <w:r>
        <w:separator/>
      </w:r>
    </w:p>
  </w:footnote>
  <w:footnote w:type="continuationSeparator" w:id="0">
    <w:p w14:paraId="1196B072" w14:textId="77777777" w:rsidR="008B3BA1" w:rsidRDefault="008B3BA1" w:rsidP="00820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2F87" w14:textId="77777777" w:rsidR="008B3BA1" w:rsidRDefault="008B3BA1">
    <w:pPr>
      <w:pStyle w:val="Head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4CC860E3" wp14:editId="3E39D468">
          <wp:simplePos x="0" y="0"/>
          <wp:positionH relativeFrom="column">
            <wp:posOffset>3200400</wp:posOffset>
          </wp:positionH>
          <wp:positionV relativeFrom="paragraph">
            <wp:posOffset>121920</wp:posOffset>
          </wp:positionV>
          <wp:extent cx="1649509" cy="728345"/>
          <wp:effectExtent l="0" t="0" r="1905" b="825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509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B9681DB" wp14:editId="680093DC">
          <wp:simplePos x="0" y="0"/>
          <wp:positionH relativeFrom="page">
            <wp:posOffset>6057900</wp:posOffset>
          </wp:positionH>
          <wp:positionV relativeFrom="paragraph">
            <wp:posOffset>-106680</wp:posOffset>
          </wp:positionV>
          <wp:extent cx="1024890" cy="10248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735"/>
    <w:multiLevelType w:val="hybridMultilevel"/>
    <w:tmpl w:val="63C88B28"/>
    <w:lvl w:ilvl="0" w:tplc="11ECD7BC">
      <w:numFmt w:val="bullet"/>
      <w:lvlText w:val="•"/>
      <w:lvlJc w:val="left"/>
      <w:pPr>
        <w:ind w:left="534" w:hanging="409"/>
      </w:pPr>
      <w:rPr>
        <w:rFonts w:ascii="Symbol" w:eastAsia="Symbol" w:hAnsi="Symbol" w:cs="Symbol" w:hint="default"/>
        <w:w w:val="47"/>
        <w:sz w:val="19"/>
        <w:szCs w:val="19"/>
      </w:rPr>
    </w:lvl>
    <w:lvl w:ilvl="1" w:tplc="D8523EDE">
      <w:numFmt w:val="bullet"/>
      <w:lvlText w:val="•"/>
      <w:lvlJc w:val="left"/>
      <w:pPr>
        <w:ind w:left="980" w:hanging="409"/>
      </w:pPr>
      <w:rPr>
        <w:rFonts w:hint="default"/>
      </w:rPr>
    </w:lvl>
    <w:lvl w:ilvl="2" w:tplc="3AE00A6E">
      <w:numFmt w:val="bullet"/>
      <w:lvlText w:val="•"/>
      <w:lvlJc w:val="left"/>
      <w:pPr>
        <w:ind w:left="1147" w:hanging="409"/>
      </w:pPr>
      <w:rPr>
        <w:rFonts w:hint="default"/>
      </w:rPr>
    </w:lvl>
    <w:lvl w:ilvl="3" w:tplc="829618FA">
      <w:numFmt w:val="bullet"/>
      <w:lvlText w:val="•"/>
      <w:lvlJc w:val="left"/>
      <w:pPr>
        <w:ind w:left="1314" w:hanging="409"/>
      </w:pPr>
      <w:rPr>
        <w:rFonts w:hint="default"/>
      </w:rPr>
    </w:lvl>
    <w:lvl w:ilvl="4" w:tplc="8C9A8E74">
      <w:numFmt w:val="bullet"/>
      <w:lvlText w:val="•"/>
      <w:lvlJc w:val="left"/>
      <w:pPr>
        <w:ind w:left="1482" w:hanging="409"/>
      </w:pPr>
      <w:rPr>
        <w:rFonts w:hint="default"/>
      </w:rPr>
    </w:lvl>
    <w:lvl w:ilvl="5" w:tplc="75E20282">
      <w:numFmt w:val="bullet"/>
      <w:lvlText w:val="•"/>
      <w:lvlJc w:val="left"/>
      <w:pPr>
        <w:ind w:left="1649" w:hanging="409"/>
      </w:pPr>
      <w:rPr>
        <w:rFonts w:hint="default"/>
      </w:rPr>
    </w:lvl>
    <w:lvl w:ilvl="6" w:tplc="93C096DE">
      <w:numFmt w:val="bullet"/>
      <w:lvlText w:val="•"/>
      <w:lvlJc w:val="left"/>
      <w:pPr>
        <w:ind w:left="1816" w:hanging="409"/>
      </w:pPr>
      <w:rPr>
        <w:rFonts w:hint="default"/>
      </w:rPr>
    </w:lvl>
    <w:lvl w:ilvl="7" w:tplc="2A127712">
      <w:numFmt w:val="bullet"/>
      <w:lvlText w:val="•"/>
      <w:lvlJc w:val="left"/>
      <w:pPr>
        <w:ind w:left="1984" w:hanging="409"/>
      </w:pPr>
      <w:rPr>
        <w:rFonts w:hint="default"/>
      </w:rPr>
    </w:lvl>
    <w:lvl w:ilvl="8" w:tplc="61C8BC84">
      <w:numFmt w:val="bullet"/>
      <w:lvlText w:val="•"/>
      <w:lvlJc w:val="left"/>
      <w:pPr>
        <w:ind w:left="2151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6"/>
    <w:rsid w:val="0007000E"/>
    <w:rsid w:val="00080C31"/>
    <w:rsid w:val="002A76DC"/>
    <w:rsid w:val="002D0CC1"/>
    <w:rsid w:val="00303728"/>
    <w:rsid w:val="003C2946"/>
    <w:rsid w:val="003C371F"/>
    <w:rsid w:val="00424E2F"/>
    <w:rsid w:val="004C79DB"/>
    <w:rsid w:val="005A20A3"/>
    <w:rsid w:val="00612F1E"/>
    <w:rsid w:val="006521AD"/>
    <w:rsid w:val="007763AD"/>
    <w:rsid w:val="00820EB6"/>
    <w:rsid w:val="008B3BA1"/>
    <w:rsid w:val="008F30B3"/>
    <w:rsid w:val="00940E42"/>
    <w:rsid w:val="009B4BA7"/>
    <w:rsid w:val="00C46B0E"/>
    <w:rsid w:val="00CD639E"/>
    <w:rsid w:val="00D46EA2"/>
    <w:rsid w:val="00DA6479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C68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" TargetMode="External"/><Relationship Id="rId12" Type="http://schemas.openxmlformats.org/officeDocument/2006/relationships/hyperlink" Target="https://www.ancasta.com/events/london-boat-show-2018/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mailto:enquiries@ancas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2611</Characters>
  <Application>Microsoft Macintosh Word</Application>
  <DocSecurity>0</DocSecurity>
  <Lines>21</Lines>
  <Paragraphs>6</Paragraphs>
  <ScaleCrop>false</ScaleCrop>
  <Company>Marine Advertising Agency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Emma Stanbury</cp:lastModifiedBy>
  <cp:revision>2</cp:revision>
  <cp:lastPrinted>2017-11-10T01:21:00Z</cp:lastPrinted>
  <dcterms:created xsi:type="dcterms:W3CDTF">2017-11-10T10:20:00Z</dcterms:created>
  <dcterms:modified xsi:type="dcterms:W3CDTF">2017-11-10T10:20:00Z</dcterms:modified>
</cp:coreProperties>
</file>