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0E3F37" w14:textId="1AE98237" w:rsidR="00C023E5" w:rsidRDefault="00960529" w:rsidP="00D81727">
      <w:pPr>
        <w:outlineLvl w:val="0"/>
        <w:rPr>
          <w:rFonts w:asciiTheme="majorHAnsi" w:hAnsiTheme="majorHAnsi" w:cs="Arial"/>
          <w:b/>
          <w:bCs/>
          <w:spacing w:val="160"/>
          <w:sz w:val="32"/>
          <w:szCs w:val="32"/>
        </w:rPr>
      </w:pPr>
      <w:r>
        <w:rPr>
          <w:rFonts w:asciiTheme="majorHAnsi" w:hAnsiTheme="majorHAnsi" w:cs="Arial"/>
          <w:b/>
          <w:bCs/>
          <w:noProof/>
          <w:spacing w:val="160"/>
          <w:sz w:val="32"/>
          <w:szCs w:val="32"/>
        </w:rPr>
        <w:drawing>
          <wp:anchor distT="0" distB="0" distL="114300" distR="114300" simplePos="0" relativeHeight="251658240" behindDoc="0" locked="0" layoutInCell="1" allowOverlap="1" wp14:anchorId="4C349FD5" wp14:editId="05369F1C">
            <wp:simplePos x="0" y="0"/>
            <wp:positionH relativeFrom="column">
              <wp:posOffset>-42757</wp:posOffset>
            </wp:positionH>
            <wp:positionV relativeFrom="paragraph">
              <wp:posOffset>-690668</wp:posOffset>
            </wp:positionV>
            <wp:extent cx="2823845" cy="53035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OCK-WBV logo cmyk pos.jpg"/>
                    <pic:cNvPicPr/>
                  </pic:nvPicPr>
                  <pic:blipFill>
                    <a:blip r:embed="rId8"/>
                    <a:stretch>
                      <a:fillRect/>
                    </a:stretch>
                  </pic:blipFill>
                  <pic:spPr>
                    <a:xfrm>
                      <a:off x="0" y="0"/>
                      <a:ext cx="2823845" cy="530355"/>
                    </a:xfrm>
                    <a:prstGeom prst="rect">
                      <a:avLst/>
                    </a:prstGeom>
                  </pic:spPr>
                </pic:pic>
              </a:graphicData>
            </a:graphic>
            <wp14:sizeRelH relativeFrom="page">
              <wp14:pctWidth>0</wp14:pctWidth>
            </wp14:sizeRelH>
            <wp14:sizeRelV relativeFrom="page">
              <wp14:pctHeight>0</wp14:pctHeight>
            </wp14:sizeRelV>
          </wp:anchor>
        </w:drawing>
      </w:r>
    </w:p>
    <w:p w14:paraId="7F5BE808" w14:textId="4F7FE202" w:rsidR="002355C5" w:rsidRDefault="00A62A67" w:rsidP="00D81727">
      <w:pPr>
        <w:outlineLvl w:val="0"/>
        <w:rPr>
          <w:rFonts w:asciiTheme="majorHAnsi" w:hAnsiTheme="majorHAnsi" w:cs="Arial"/>
          <w:b/>
          <w:bCs/>
          <w:spacing w:val="160"/>
          <w:sz w:val="32"/>
          <w:szCs w:val="32"/>
        </w:rPr>
      </w:pPr>
      <w:r w:rsidRPr="00D7459D">
        <w:rPr>
          <w:rFonts w:asciiTheme="majorHAnsi" w:hAnsiTheme="majorHAnsi" w:cs="Arial"/>
          <w:b/>
          <w:bCs/>
          <w:spacing w:val="160"/>
          <w:sz w:val="32"/>
          <w:szCs w:val="32"/>
        </w:rPr>
        <w:t>N</w:t>
      </w:r>
      <w:r w:rsidR="00267CA9" w:rsidRPr="00D7459D">
        <w:rPr>
          <w:rFonts w:asciiTheme="majorHAnsi" w:hAnsiTheme="majorHAnsi" w:cs="Arial"/>
          <w:b/>
          <w:bCs/>
          <w:spacing w:val="160"/>
          <w:sz w:val="32"/>
          <w:szCs w:val="32"/>
        </w:rPr>
        <w:t>ews</w:t>
      </w:r>
      <w:r w:rsidR="00A126C8" w:rsidRPr="00D7459D">
        <w:rPr>
          <w:rFonts w:asciiTheme="majorHAnsi" w:hAnsiTheme="majorHAnsi" w:cs="Arial"/>
          <w:b/>
          <w:bCs/>
          <w:spacing w:val="160"/>
          <w:sz w:val="32"/>
          <w:szCs w:val="32"/>
        </w:rPr>
        <w:t xml:space="preserve"> Release </w:t>
      </w:r>
    </w:p>
    <w:p w14:paraId="00D690BB" w14:textId="2DB5102C" w:rsidR="00167583" w:rsidRDefault="00167583" w:rsidP="00D81727">
      <w:pPr>
        <w:outlineLvl w:val="0"/>
        <w:rPr>
          <w:rFonts w:asciiTheme="majorHAnsi" w:hAnsiTheme="majorHAnsi" w:cs="Arial"/>
          <w:b/>
          <w:bCs/>
        </w:rPr>
      </w:pPr>
      <w:r>
        <w:rPr>
          <w:rFonts w:asciiTheme="majorHAnsi" w:hAnsiTheme="majorHAnsi" w:cs="Arial"/>
          <w:b/>
          <w:bCs/>
        </w:rPr>
        <w:t>For immediate release</w:t>
      </w:r>
    </w:p>
    <w:p w14:paraId="1861B23B" w14:textId="5A6D5DB0" w:rsidR="00920A72" w:rsidRDefault="00C42DAC" w:rsidP="00920A72">
      <w:pPr>
        <w:rPr>
          <w:rFonts w:asciiTheme="majorHAnsi" w:hAnsiTheme="majorHAnsi" w:cs="Arial"/>
          <w:b/>
          <w:bCs/>
        </w:rPr>
      </w:pPr>
      <w:r>
        <w:rPr>
          <w:rFonts w:asciiTheme="majorHAnsi" w:hAnsiTheme="majorHAnsi" w:cs="Arial"/>
          <w:b/>
          <w:bCs/>
        </w:rPr>
        <w:t xml:space="preserve">12 </w:t>
      </w:r>
      <w:r w:rsidR="00D86834">
        <w:rPr>
          <w:rFonts w:asciiTheme="majorHAnsi" w:hAnsiTheme="majorHAnsi" w:cs="Arial"/>
          <w:b/>
          <w:bCs/>
        </w:rPr>
        <w:t>Sept</w:t>
      </w:r>
      <w:r>
        <w:rPr>
          <w:rFonts w:asciiTheme="majorHAnsi" w:hAnsiTheme="majorHAnsi" w:cs="Arial"/>
          <w:b/>
          <w:bCs/>
        </w:rPr>
        <w:t xml:space="preserve"> 201</w:t>
      </w:r>
      <w:r w:rsidR="00D86834">
        <w:rPr>
          <w:rFonts w:asciiTheme="majorHAnsi" w:hAnsiTheme="majorHAnsi" w:cs="Arial"/>
          <w:b/>
          <w:bCs/>
        </w:rPr>
        <w:t>9</w:t>
      </w:r>
    </w:p>
    <w:p w14:paraId="5EEBD9B0" w14:textId="77777777" w:rsidR="00C023E5" w:rsidRDefault="00C023E5" w:rsidP="006C22CA">
      <w:pPr>
        <w:rPr>
          <w:rFonts w:ascii="Calibri" w:eastAsia="Times New Roman" w:hAnsi="Calibri" w:cs="Calibri"/>
          <w:b/>
          <w:bCs/>
          <w:color w:val="000000"/>
          <w:sz w:val="32"/>
          <w:szCs w:val="32"/>
        </w:rPr>
      </w:pPr>
    </w:p>
    <w:p w14:paraId="2D8FC96B" w14:textId="559C0EAD" w:rsidR="000315F0" w:rsidRPr="000315F0" w:rsidRDefault="000315F0" w:rsidP="00A171C4">
      <w:pPr>
        <w:rPr>
          <w:rFonts w:ascii="Calibri" w:eastAsia="Times New Roman" w:hAnsi="Calibri" w:cs="Calibri"/>
          <w:b/>
          <w:bCs/>
          <w:color w:val="000000"/>
          <w:sz w:val="32"/>
          <w:szCs w:val="32"/>
        </w:rPr>
      </w:pPr>
      <w:r w:rsidRPr="000315F0">
        <w:rPr>
          <w:rFonts w:ascii="Calibri" w:eastAsia="Times New Roman" w:hAnsi="Calibri" w:cs="Calibri"/>
          <w:b/>
          <w:bCs/>
          <w:color w:val="000000"/>
          <w:sz w:val="32"/>
          <w:szCs w:val="32"/>
        </w:rPr>
        <w:t>Three opportunities to view SHOCK-WBV shock mitigation units at SIBS</w:t>
      </w:r>
    </w:p>
    <w:p w14:paraId="4D360CA4" w14:textId="77777777" w:rsidR="000315F0" w:rsidRPr="00A64396" w:rsidRDefault="000315F0" w:rsidP="003C6DDE">
      <w:pPr>
        <w:rPr>
          <w:rFonts w:ascii="Calibri" w:eastAsia="Times New Roman" w:hAnsi="Calibri" w:cs="Calibri"/>
          <w:color w:val="000000"/>
        </w:rPr>
      </w:pPr>
    </w:p>
    <w:p w14:paraId="0827F093" w14:textId="1B2DD7C7" w:rsidR="000E2DF6" w:rsidRDefault="000E2DF6" w:rsidP="000E2DF6">
      <w:pPr>
        <w:rPr>
          <w:rFonts w:ascii="Calibri" w:eastAsia="Times New Roman" w:hAnsi="Calibri" w:cs="Calibri"/>
          <w:color w:val="000000"/>
        </w:rPr>
      </w:pPr>
      <w:r w:rsidRPr="000E2DF6">
        <w:rPr>
          <w:rFonts w:ascii="Calibri" w:eastAsia="Times New Roman" w:hAnsi="Calibri" w:cs="Calibri"/>
          <w:color w:val="000000"/>
        </w:rPr>
        <w:t>Underpinning SHOCK-WBV’s rapid growth and proven results, three of the UK’s most renowned powerboat manufacturers are exhibiting the brand’s shock mitigation units on boats at Southampton International Boat Show (SIBS).</w:t>
      </w:r>
    </w:p>
    <w:p w14:paraId="48BBBE84" w14:textId="77777777" w:rsidR="000E2DF6" w:rsidRPr="000E2DF6" w:rsidRDefault="000E2DF6" w:rsidP="000E2DF6">
      <w:pPr>
        <w:rPr>
          <w:rFonts w:ascii="Calibri" w:eastAsia="Times New Roman" w:hAnsi="Calibri" w:cs="Calibri"/>
          <w:color w:val="000000"/>
        </w:rPr>
      </w:pPr>
    </w:p>
    <w:p w14:paraId="7F44F763" w14:textId="77777777" w:rsidR="000E2DF6" w:rsidRPr="000E2DF6" w:rsidRDefault="000E2DF6" w:rsidP="000E2DF6">
      <w:pPr>
        <w:rPr>
          <w:rFonts w:ascii="Calibri" w:eastAsia="Times New Roman" w:hAnsi="Calibri" w:cs="Calibri"/>
          <w:color w:val="000000"/>
        </w:rPr>
      </w:pPr>
      <w:r w:rsidRPr="000E2DF6">
        <w:rPr>
          <w:rFonts w:ascii="Calibri" w:eastAsia="Times New Roman" w:hAnsi="Calibri" w:cs="Calibri"/>
          <w:color w:val="000000"/>
        </w:rPr>
        <w:t xml:space="preserve">SHOCK-WBV, by Sea Sure, is a seat suspension system for powerboats to decrease shock and therefore substantially increase comfort and length of time spent on the water. Currently selling to over 20 countries worldwide, the third generation, high-performance shock mitigation units are a cost-effective way for users to safely use their boats in comfort. The units are available for commercial vessels (C-series), pedestal mounted seats (P-series) and RIBs (R-series). They can be </w:t>
      </w:r>
      <w:proofErr w:type="gramStart"/>
      <w:r w:rsidRPr="000E2DF6">
        <w:rPr>
          <w:rFonts w:ascii="Calibri" w:eastAsia="Times New Roman" w:hAnsi="Calibri" w:cs="Calibri"/>
          <w:color w:val="000000"/>
        </w:rPr>
        <w:t>retro-fitted</w:t>
      </w:r>
      <w:proofErr w:type="gramEnd"/>
      <w:r w:rsidRPr="000E2DF6">
        <w:rPr>
          <w:rFonts w:ascii="Calibri" w:eastAsia="Times New Roman" w:hAnsi="Calibri" w:cs="Calibri"/>
          <w:color w:val="000000"/>
        </w:rPr>
        <w:t xml:space="preserve"> or installed at manufacture.  All are powered by market leading FOX Float EVOL shock absorbers as standard and are straightforward to adjust for passenger weight and sea conditions.</w:t>
      </w:r>
    </w:p>
    <w:p w14:paraId="13D395D1" w14:textId="1624EA4C" w:rsidR="000E2DF6" w:rsidRDefault="000E2DF6" w:rsidP="000E2DF6">
      <w:pPr>
        <w:rPr>
          <w:rFonts w:ascii="Calibri" w:eastAsia="Times New Roman" w:hAnsi="Calibri" w:cs="Calibri"/>
          <w:color w:val="000000"/>
        </w:rPr>
      </w:pPr>
    </w:p>
    <w:p w14:paraId="3727285A" w14:textId="190B22C9" w:rsidR="000E2DF6" w:rsidRPr="000E2DF6" w:rsidRDefault="000E2DF6" w:rsidP="000E2DF6">
      <w:pPr>
        <w:rPr>
          <w:rFonts w:ascii="Calibri" w:eastAsia="Times New Roman" w:hAnsi="Calibri" w:cs="Calibri"/>
          <w:b/>
          <w:bCs/>
          <w:color w:val="000000"/>
        </w:rPr>
      </w:pPr>
      <w:r w:rsidRPr="000E2DF6">
        <w:rPr>
          <w:rFonts w:ascii="Calibri" w:eastAsia="Times New Roman" w:hAnsi="Calibri" w:cs="Calibri"/>
          <w:b/>
          <w:bCs/>
          <w:color w:val="000000"/>
        </w:rPr>
        <w:t xml:space="preserve">View SHOCK-WBV’s C-series with Ring </w:t>
      </w:r>
      <w:proofErr w:type="spellStart"/>
      <w:r w:rsidRPr="000E2DF6">
        <w:rPr>
          <w:rFonts w:ascii="Calibri" w:eastAsia="Times New Roman" w:hAnsi="Calibri" w:cs="Calibri"/>
          <w:b/>
          <w:bCs/>
          <w:color w:val="000000"/>
        </w:rPr>
        <w:t>Powercraft’s</w:t>
      </w:r>
      <w:proofErr w:type="spellEnd"/>
      <w:r w:rsidRPr="000E2DF6">
        <w:rPr>
          <w:rFonts w:ascii="Calibri" w:eastAsia="Times New Roman" w:hAnsi="Calibri" w:cs="Calibri"/>
          <w:b/>
          <w:bCs/>
          <w:color w:val="000000"/>
        </w:rPr>
        <w:t xml:space="preserve"> Vengeance</w:t>
      </w:r>
    </w:p>
    <w:p w14:paraId="7443CBB9" w14:textId="77777777" w:rsidR="000E2DF6" w:rsidRPr="000E2DF6" w:rsidRDefault="000E2DF6" w:rsidP="000E2DF6">
      <w:pPr>
        <w:rPr>
          <w:rFonts w:ascii="Calibri" w:eastAsia="Times New Roman" w:hAnsi="Calibri" w:cs="Calibri"/>
          <w:color w:val="000000"/>
        </w:rPr>
      </w:pPr>
      <w:r w:rsidRPr="000E2DF6">
        <w:rPr>
          <w:rFonts w:ascii="Calibri" w:eastAsia="Times New Roman" w:hAnsi="Calibri" w:cs="Calibri"/>
          <w:color w:val="000000"/>
        </w:rPr>
        <w:t xml:space="preserve">Ring </w:t>
      </w:r>
      <w:proofErr w:type="spellStart"/>
      <w:r w:rsidRPr="000E2DF6">
        <w:rPr>
          <w:rFonts w:ascii="Calibri" w:eastAsia="Times New Roman" w:hAnsi="Calibri" w:cs="Calibri"/>
          <w:color w:val="000000"/>
        </w:rPr>
        <w:t>Powercraft’s</w:t>
      </w:r>
      <w:proofErr w:type="spellEnd"/>
      <w:r w:rsidRPr="000E2DF6">
        <w:rPr>
          <w:rFonts w:ascii="Calibri" w:eastAsia="Times New Roman" w:hAnsi="Calibri" w:cs="Calibri"/>
          <w:color w:val="000000"/>
        </w:rPr>
        <w:t xml:space="preserve"> Ranger 25 Vengeance makes its debut at SIBS (F005), featuring two SHOCK-WBV C-series units. Manufactured in black and orange to match the boat’s colourways, the units feature SHOCK-WBV’s new seat sliding system which allows the seat to be moved fore and aft for the optimum helming position.</w:t>
      </w:r>
    </w:p>
    <w:p w14:paraId="46046F25" w14:textId="77777777" w:rsidR="000E2DF6" w:rsidRDefault="000E2DF6" w:rsidP="000E2DF6">
      <w:pPr>
        <w:rPr>
          <w:rFonts w:ascii="Calibri" w:eastAsia="Times New Roman" w:hAnsi="Calibri" w:cs="Calibri"/>
          <w:color w:val="000000"/>
        </w:rPr>
      </w:pPr>
    </w:p>
    <w:p w14:paraId="67EB7FE6" w14:textId="6588A3E5" w:rsidR="000E2DF6" w:rsidRPr="000E2DF6" w:rsidRDefault="000E2DF6" w:rsidP="000E2DF6">
      <w:pPr>
        <w:rPr>
          <w:rFonts w:ascii="Calibri" w:eastAsia="Times New Roman" w:hAnsi="Calibri" w:cs="Calibri"/>
          <w:color w:val="000000"/>
        </w:rPr>
      </w:pPr>
      <w:r w:rsidRPr="000E2DF6">
        <w:rPr>
          <w:rFonts w:ascii="Calibri" w:eastAsia="Times New Roman" w:hAnsi="Calibri" w:cs="Calibri"/>
          <w:color w:val="000000"/>
        </w:rPr>
        <w:t xml:space="preserve">“As </w:t>
      </w:r>
      <w:proofErr w:type="gramStart"/>
      <w:r w:rsidRPr="000E2DF6">
        <w:rPr>
          <w:rFonts w:ascii="Calibri" w:eastAsia="Times New Roman" w:hAnsi="Calibri" w:cs="Calibri"/>
          <w:color w:val="000000"/>
        </w:rPr>
        <w:t>Whole Body</w:t>
      </w:r>
      <w:proofErr w:type="gramEnd"/>
      <w:r w:rsidRPr="000E2DF6">
        <w:rPr>
          <w:rFonts w:ascii="Calibri" w:eastAsia="Times New Roman" w:hAnsi="Calibri" w:cs="Calibri"/>
          <w:color w:val="000000"/>
        </w:rPr>
        <w:t xml:space="preserve"> Vibration (WBV) technology continues to advance,” says David Jackson, Ring </w:t>
      </w:r>
      <w:proofErr w:type="spellStart"/>
      <w:r w:rsidRPr="000E2DF6">
        <w:rPr>
          <w:rFonts w:ascii="Calibri" w:eastAsia="Times New Roman" w:hAnsi="Calibri" w:cs="Calibri"/>
          <w:color w:val="000000"/>
        </w:rPr>
        <w:t>Powercraft</w:t>
      </w:r>
      <w:proofErr w:type="spellEnd"/>
      <w:r w:rsidRPr="000E2DF6">
        <w:rPr>
          <w:rFonts w:ascii="Calibri" w:eastAsia="Times New Roman" w:hAnsi="Calibri" w:cs="Calibri"/>
          <w:color w:val="000000"/>
        </w:rPr>
        <w:t xml:space="preserve"> CEO, “Sea </w:t>
      </w:r>
      <w:proofErr w:type="spellStart"/>
      <w:r w:rsidRPr="000E2DF6">
        <w:rPr>
          <w:rFonts w:ascii="Calibri" w:eastAsia="Times New Roman" w:hAnsi="Calibri" w:cs="Calibri"/>
          <w:color w:val="000000"/>
        </w:rPr>
        <w:t>Sure’s</w:t>
      </w:r>
      <w:proofErr w:type="spellEnd"/>
      <w:r w:rsidRPr="000E2DF6">
        <w:rPr>
          <w:rFonts w:ascii="Calibri" w:eastAsia="Times New Roman" w:hAnsi="Calibri" w:cs="Calibri"/>
          <w:color w:val="000000"/>
        </w:rPr>
        <w:t xml:space="preserve"> innovative and flexible approach make them the ideal partner to blend our race experience with the latest shock mitigation systems. Our new Ranger 25 Vengeance features Ring High Back Seats with C-series suspension and slider units for both comfort and usability.”</w:t>
      </w:r>
    </w:p>
    <w:p w14:paraId="509698F5" w14:textId="77777777" w:rsidR="000E2DF6" w:rsidRPr="000E2DF6" w:rsidRDefault="000E2DF6" w:rsidP="000E2DF6">
      <w:pPr>
        <w:rPr>
          <w:rFonts w:ascii="Calibri" w:eastAsia="Times New Roman" w:hAnsi="Calibri" w:cs="Calibri"/>
          <w:color w:val="000000"/>
        </w:rPr>
      </w:pPr>
    </w:p>
    <w:p w14:paraId="3C76D941" w14:textId="77777777" w:rsidR="000E2DF6" w:rsidRPr="000E2DF6" w:rsidRDefault="000E2DF6" w:rsidP="000E2DF6">
      <w:pPr>
        <w:rPr>
          <w:rFonts w:ascii="Calibri" w:eastAsia="Times New Roman" w:hAnsi="Calibri" w:cs="Calibri"/>
          <w:color w:val="000000"/>
        </w:rPr>
      </w:pPr>
      <w:r w:rsidRPr="000E2DF6">
        <w:rPr>
          <w:rFonts w:ascii="Calibri" w:eastAsia="Times New Roman" w:hAnsi="Calibri" w:cs="Calibri"/>
          <w:color w:val="000000"/>
        </w:rPr>
        <w:t xml:space="preserve">“It has been great to work so closely with Ring </w:t>
      </w:r>
      <w:proofErr w:type="spellStart"/>
      <w:r w:rsidRPr="000E2DF6">
        <w:rPr>
          <w:rFonts w:ascii="Calibri" w:eastAsia="Times New Roman" w:hAnsi="Calibri" w:cs="Calibri"/>
          <w:color w:val="000000"/>
        </w:rPr>
        <w:t>Powercraft</w:t>
      </w:r>
      <w:proofErr w:type="spellEnd"/>
      <w:r w:rsidRPr="000E2DF6">
        <w:rPr>
          <w:rFonts w:ascii="Calibri" w:eastAsia="Times New Roman" w:hAnsi="Calibri" w:cs="Calibri"/>
          <w:color w:val="000000"/>
        </w:rPr>
        <w:t xml:space="preserve"> on the design of the custom C-series units,” says Graham Brown, managing director Sea Sure. “We design and manufacture inhouse which means our collaborations are truly flexible. Plus, the custom colour way looks fantastic and is something that more and more customers are asking for.”</w:t>
      </w:r>
    </w:p>
    <w:p w14:paraId="36795BD2" w14:textId="77777777" w:rsidR="000E2DF6" w:rsidRPr="000E2DF6" w:rsidRDefault="000E2DF6" w:rsidP="000E2DF6">
      <w:pPr>
        <w:rPr>
          <w:rFonts w:ascii="Calibri" w:eastAsia="Times New Roman" w:hAnsi="Calibri" w:cs="Calibri"/>
          <w:color w:val="000000"/>
        </w:rPr>
      </w:pPr>
    </w:p>
    <w:p w14:paraId="68C44C85" w14:textId="72EF323C" w:rsidR="000E2DF6" w:rsidRPr="000E2DF6" w:rsidRDefault="000E2DF6" w:rsidP="000E2DF6">
      <w:pPr>
        <w:rPr>
          <w:rFonts w:ascii="Calibri" w:eastAsia="Times New Roman" w:hAnsi="Calibri" w:cs="Calibri"/>
          <w:b/>
          <w:bCs/>
          <w:color w:val="000000"/>
        </w:rPr>
      </w:pPr>
      <w:r w:rsidRPr="000E2DF6">
        <w:rPr>
          <w:rFonts w:ascii="Calibri" w:eastAsia="Times New Roman" w:hAnsi="Calibri" w:cs="Calibri"/>
          <w:b/>
          <w:bCs/>
          <w:color w:val="000000"/>
        </w:rPr>
        <w:t>View SHOCK-WBV’s R-series with Barnet Marine</w:t>
      </w:r>
      <w:r w:rsidR="00A171C4">
        <w:rPr>
          <w:rFonts w:ascii="Calibri" w:eastAsia="Times New Roman" w:hAnsi="Calibri" w:cs="Calibri"/>
          <w:b/>
          <w:bCs/>
          <w:color w:val="000000"/>
        </w:rPr>
        <w:t xml:space="preserve"> Centre</w:t>
      </w:r>
      <w:r w:rsidRPr="000E2DF6">
        <w:rPr>
          <w:rFonts w:ascii="Calibri" w:eastAsia="Times New Roman" w:hAnsi="Calibri" w:cs="Calibri"/>
          <w:b/>
          <w:bCs/>
          <w:color w:val="000000"/>
        </w:rPr>
        <w:t>, and Lymington Ribs</w:t>
      </w:r>
    </w:p>
    <w:p w14:paraId="4DB88439" w14:textId="21F5B38A" w:rsidR="000E2DF6" w:rsidRPr="000E2DF6" w:rsidRDefault="000E2DF6" w:rsidP="000E2DF6">
      <w:pPr>
        <w:rPr>
          <w:rFonts w:ascii="Calibri" w:eastAsia="Times New Roman" w:hAnsi="Calibri" w:cs="Calibri"/>
          <w:color w:val="000000"/>
        </w:rPr>
      </w:pPr>
      <w:r w:rsidRPr="000E2DF6">
        <w:rPr>
          <w:rFonts w:ascii="Calibri" w:eastAsia="Times New Roman" w:hAnsi="Calibri" w:cs="Calibri"/>
          <w:color w:val="000000"/>
        </w:rPr>
        <w:t xml:space="preserve">SHOCK-WBV R-series units, designed specifically for leisure and commercial RIBs, are on display at Barnet Marine </w:t>
      </w:r>
      <w:r w:rsidR="00A171C4">
        <w:rPr>
          <w:rFonts w:ascii="Calibri" w:eastAsia="Times New Roman" w:hAnsi="Calibri" w:cs="Calibri"/>
          <w:color w:val="000000"/>
        </w:rPr>
        <w:t xml:space="preserve">Centre </w:t>
      </w:r>
      <w:r w:rsidRPr="000E2DF6">
        <w:rPr>
          <w:rFonts w:ascii="Calibri" w:eastAsia="Times New Roman" w:hAnsi="Calibri" w:cs="Calibri"/>
          <w:color w:val="000000"/>
        </w:rPr>
        <w:t>(F002), and Lymington Ribs (EO71).  In both cases the units have been specifically designed to fit between the standard GRP seat box and the seat, to turn a standard jockey seat into a shock mitigation seat.</w:t>
      </w:r>
    </w:p>
    <w:p w14:paraId="39BFD006" w14:textId="77777777" w:rsidR="000E2DF6" w:rsidRDefault="000E2DF6" w:rsidP="000E2DF6">
      <w:pPr>
        <w:rPr>
          <w:rFonts w:ascii="Calibri" w:eastAsia="Times New Roman" w:hAnsi="Calibri" w:cs="Calibri"/>
          <w:color w:val="000000"/>
        </w:rPr>
      </w:pPr>
    </w:p>
    <w:p w14:paraId="06CD1662" w14:textId="4811AB2F" w:rsidR="00BE097F" w:rsidRDefault="00BE097F" w:rsidP="000E2DF6">
      <w:pPr>
        <w:rPr>
          <w:rFonts w:ascii="Calibri" w:eastAsia="Times New Roman" w:hAnsi="Calibri" w:cs="Calibri"/>
          <w:color w:val="000000"/>
        </w:rPr>
      </w:pPr>
      <w:r>
        <w:rPr>
          <w:rFonts w:ascii="Calibri" w:eastAsia="Times New Roman" w:hAnsi="Calibri" w:cs="Calibri"/>
          <w:noProof/>
          <w:color w:val="000000"/>
        </w:rPr>
        <w:lastRenderedPageBreak/>
        <w:drawing>
          <wp:inline distT="0" distB="0" distL="0" distR="0" wp14:anchorId="4E481E16" wp14:editId="5B2A00EA">
            <wp:extent cx="2936583" cy="22025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rnet Marine Centre's XS RIB with SHOCK-WBV (LR).jpg"/>
                    <pic:cNvPicPr/>
                  </pic:nvPicPr>
                  <pic:blipFill>
                    <a:blip r:embed="rId9"/>
                    <a:stretch>
                      <a:fillRect/>
                    </a:stretch>
                  </pic:blipFill>
                  <pic:spPr>
                    <a:xfrm>
                      <a:off x="0" y="0"/>
                      <a:ext cx="2956004" cy="2217078"/>
                    </a:xfrm>
                    <a:prstGeom prst="rect">
                      <a:avLst/>
                    </a:prstGeom>
                  </pic:spPr>
                </pic:pic>
              </a:graphicData>
            </a:graphic>
          </wp:inline>
        </w:drawing>
      </w:r>
    </w:p>
    <w:p w14:paraId="68E0F4DA" w14:textId="4894266A" w:rsidR="00F5219A" w:rsidRDefault="00F5219A" w:rsidP="000E2DF6">
      <w:pPr>
        <w:rPr>
          <w:rFonts w:ascii="Calibri" w:eastAsia="Times New Roman" w:hAnsi="Calibri" w:cs="Calibri"/>
          <w:color w:val="000000"/>
        </w:rPr>
      </w:pPr>
    </w:p>
    <w:p w14:paraId="76928D91" w14:textId="282E4A44" w:rsidR="00F5219A" w:rsidRPr="00F5219A" w:rsidRDefault="00F5219A" w:rsidP="000E2DF6">
      <w:pPr>
        <w:rPr>
          <w:rFonts w:ascii="Calibri" w:eastAsia="Times New Roman" w:hAnsi="Calibri" w:cs="Calibri"/>
          <w:i/>
          <w:iCs/>
          <w:color w:val="000000"/>
        </w:rPr>
      </w:pPr>
      <w:r w:rsidRPr="00F5219A">
        <w:rPr>
          <w:rFonts w:ascii="Calibri" w:eastAsia="Times New Roman" w:hAnsi="Calibri" w:cs="Calibri"/>
          <w:i/>
          <w:iCs/>
          <w:color w:val="000000"/>
        </w:rPr>
        <w:t>Image: Barnet Marine Centre's XS RIB featuring SHOCK-WBV R-series</w:t>
      </w:r>
    </w:p>
    <w:p w14:paraId="2F7D47FD" w14:textId="77777777" w:rsidR="00BE097F" w:rsidRDefault="00BE097F" w:rsidP="000E2DF6">
      <w:pPr>
        <w:rPr>
          <w:rFonts w:ascii="Calibri" w:eastAsia="Times New Roman" w:hAnsi="Calibri" w:cs="Calibri"/>
          <w:color w:val="000000"/>
        </w:rPr>
      </w:pPr>
    </w:p>
    <w:p w14:paraId="3AB56CDA" w14:textId="743F908B" w:rsidR="000E2DF6" w:rsidRPr="000E2DF6" w:rsidRDefault="000E2DF6" w:rsidP="000E2DF6">
      <w:pPr>
        <w:rPr>
          <w:rFonts w:ascii="Calibri" w:eastAsia="Times New Roman" w:hAnsi="Calibri" w:cs="Calibri"/>
          <w:color w:val="000000"/>
        </w:rPr>
      </w:pPr>
      <w:r w:rsidRPr="000E2DF6">
        <w:rPr>
          <w:rFonts w:ascii="Calibri" w:eastAsia="Times New Roman" w:hAnsi="Calibri" w:cs="Calibri"/>
          <w:color w:val="000000"/>
        </w:rPr>
        <w:t xml:space="preserve">SHOCK-WBV only uses the highest-grade components. Aircraft grade aluminium plate and 316 stainless steel are used in onsite production in </w:t>
      </w:r>
      <w:proofErr w:type="spellStart"/>
      <w:r w:rsidRPr="000E2DF6">
        <w:rPr>
          <w:rFonts w:ascii="Calibri" w:eastAsia="Times New Roman" w:hAnsi="Calibri" w:cs="Calibri"/>
          <w:color w:val="000000"/>
        </w:rPr>
        <w:t>Warsash</w:t>
      </w:r>
      <w:proofErr w:type="spellEnd"/>
      <w:r w:rsidRPr="000E2DF6">
        <w:rPr>
          <w:rFonts w:ascii="Calibri" w:eastAsia="Times New Roman" w:hAnsi="Calibri" w:cs="Calibri"/>
          <w:color w:val="000000"/>
        </w:rPr>
        <w:t>, Hampshire. Sheet material has higher integrity and tighter tolerances than cast aluminium. It provides strength, reduces weight and increases lateral stability, all of which combine to leave the competition standing.</w:t>
      </w:r>
    </w:p>
    <w:p w14:paraId="44E29F5F" w14:textId="77777777" w:rsidR="00262852" w:rsidRDefault="00262852" w:rsidP="000E2DF6">
      <w:pPr>
        <w:rPr>
          <w:rFonts w:ascii="Calibri" w:eastAsia="Times New Roman" w:hAnsi="Calibri" w:cs="Calibri"/>
          <w:color w:val="000000"/>
        </w:rPr>
      </w:pPr>
    </w:p>
    <w:p w14:paraId="5D1DC17C" w14:textId="61F223AF" w:rsidR="000E2DF6" w:rsidRPr="000E2DF6" w:rsidRDefault="000E2DF6" w:rsidP="000E2DF6">
      <w:pPr>
        <w:rPr>
          <w:rFonts w:ascii="Calibri" w:eastAsia="Times New Roman" w:hAnsi="Calibri" w:cs="Calibri"/>
          <w:color w:val="000000"/>
        </w:rPr>
      </w:pPr>
      <w:r w:rsidRPr="000E2DF6">
        <w:rPr>
          <w:rFonts w:ascii="Calibri" w:eastAsia="Times New Roman" w:hAnsi="Calibri" w:cs="Calibri"/>
          <w:color w:val="000000"/>
        </w:rPr>
        <w:t>The SHOCK-WBV and Sea Sure team will be on hand at Barnet Marine</w:t>
      </w:r>
      <w:r w:rsidR="00A171C4">
        <w:rPr>
          <w:rFonts w:ascii="Calibri" w:eastAsia="Times New Roman" w:hAnsi="Calibri" w:cs="Calibri"/>
          <w:color w:val="000000"/>
        </w:rPr>
        <w:t xml:space="preserve"> Centre’</w:t>
      </w:r>
      <w:r w:rsidRPr="000E2DF6">
        <w:rPr>
          <w:rFonts w:ascii="Calibri" w:eastAsia="Times New Roman" w:hAnsi="Calibri" w:cs="Calibri"/>
          <w:color w:val="000000"/>
        </w:rPr>
        <w:t xml:space="preserve">s stand (F002) throughout the show to talk about your requirements for your powerboat. Get in touch via  </w:t>
      </w:r>
      <w:hyperlink r:id="rId10" w:history="1">
        <w:r w:rsidRPr="000E2DF6">
          <w:rPr>
            <w:rFonts w:ascii="Calibri" w:eastAsia="Times New Roman" w:hAnsi="Calibri" w:cs="Calibri"/>
            <w:color w:val="000000"/>
          </w:rPr>
          <w:t>sales@sea-sure.co.uk</w:t>
        </w:r>
      </w:hyperlink>
      <w:r w:rsidRPr="000E2DF6">
        <w:rPr>
          <w:rFonts w:ascii="Calibri" w:eastAsia="Times New Roman" w:hAnsi="Calibri" w:cs="Calibri"/>
          <w:color w:val="000000"/>
        </w:rPr>
        <w:t xml:space="preserve"> or call on 01489 885 401. </w:t>
      </w:r>
    </w:p>
    <w:p w14:paraId="731764B1" w14:textId="77777777" w:rsidR="00920A72" w:rsidRPr="00A64396" w:rsidRDefault="00920A72" w:rsidP="00920A72">
      <w:pPr>
        <w:rPr>
          <w:rFonts w:ascii="Calibri" w:eastAsia="Times New Roman" w:hAnsi="Calibri" w:cs="Calibri"/>
          <w:color w:val="000000"/>
        </w:rPr>
      </w:pPr>
    </w:p>
    <w:p w14:paraId="637ECEBD" w14:textId="0454C62F" w:rsidR="00920A72" w:rsidRPr="00A64396" w:rsidRDefault="00920A72" w:rsidP="00920A72">
      <w:pPr>
        <w:rPr>
          <w:rFonts w:ascii="Calibri" w:eastAsia="Times New Roman" w:hAnsi="Calibri" w:cs="Calibri"/>
          <w:color w:val="000000"/>
        </w:rPr>
      </w:pPr>
      <w:r w:rsidRPr="00A64396">
        <w:rPr>
          <w:rFonts w:ascii="Calibri" w:eastAsia="Times New Roman" w:hAnsi="Calibri" w:cs="Calibri"/>
          <w:color w:val="000000"/>
        </w:rPr>
        <w:t>For more information about SHOCK-</w:t>
      </w:r>
      <w:r w:rsidR="000B57AF" w:rsidRPr="00A64396">
        <w:rPr>
          <w:rFonts w:ascii="Calibri" w:eastAsia="Times New Roman" w:hAnsi="Calibri" w:cs="Calibri"/>
          <w:color w:val="000000"/>
        </w:rPr>
        <w:t>WBV</w:t>
      </w:r>
      <w:r w:rsidRPr="00A64396">
        <w:rPr>
          <w:rFonts w:ascii="Calibri" w:eastAsia="Times New Roman" w:hAnsi="Calibri" w:cs="Calibri"/>
          <w:color w:val="000000"/>
        </w:rPr>
        <w:t xml:space="preserve"> and / or Sea Sure, visit: www.sea-sure.co.uk.</w:t>
      </w:r>
    </w:p>
    <w:p w14:paraId="05D52812" w14:textId="77777777" w:rsidR="00920A72" w:rsidRPr="00A64396" w:rsidRDefault="00920A72" w:rsidP="00920A72">
      <w:pPr>
        <w:rPr>
          <w:rFonts w:ascii="Calibri" w:eastAsia="Times New Roman" w:hAnsi="Calibri" w:cs="Calibri"/>
          <w:color w:val="000000"/>
        </w:rPr>
      </w:pPr>
    </w:p>
    <w:p w14:paraId="25C2508C" w14:textId="71D56868" w:rsidR="003C6DDE" w:rsidRPr="003C6DDE" w:rsidRDefault="003C6DDE" w:rsidP="003F4667">
      <w:pPr>
        <w:rPr>
          <w:rFonts w:asciiTheme="majorHAnsi" w:eastAsia="Times New Roman" w:hAnsiTheme="majorHAnsi" w:cstheme="majorHAnsi"/>
          <w:b/>
          <w:iCs/>
          <w:shd w:val="clear" w:color="auto" w:fill="FFFFFF"/>
          <w:lang w:val="en-US"/>
        </w:rPr>
      </w:pPr>
    </w:p>
    <w:p w14:paraId="5AF765A4" w14:textId="061D13A1" w:rsidR="003F4667" w:rsidRDefault="003F4667" w:rsidP="00D81727">
      <w:pPr>
        <w:outlineLvl w:val="0"/>
        <w:rPr>
          <w:rFonts w:asciiTheme="majorHAnsi" w:eastAsia="Times New Roman" w:hAnsiTheme="majorHAnsi" w:cstheme="majorHAnsi"/>
          <w:b/>
          <w:iCs/>
          <w:shd w:val="clear" w:color="auto" w:fill="FFFFFF"/>
          <w:lang w:val="en-US"/>
        </w:rPr>
      </w:pPr>
      <w:r w:rsidRPr="003C6DDE">
        <w:rPr>
          <w:rFonts w:asciiTheme="majorHAnsi" w:eastAsia="Times New Roman" w:hAnsiTheme="majorHAnsi" w:cstheme="majorHAnsi"/>
          <w:b/>
          <w:iCs/>
          <w:shd w:val="clear" w:color="auto" w:fill="FFFFFF"/>
          <w:lang w:val="en-US"/>
        </w:rPr>
        <w:t>ENDS</w:t>
      </w:r>
    </w:p>
    <w:p w14:paraId="2486B98B" w14:textId="5F88C9DC" w:rsidR="00F5219A" w:rsidRPr="00386F03" w:rsidRDefault="00F5219A" w:rsidP="00D81727">
      <w:pPr>
        <w:outlineLvl w:val="0"/>
        <w:rPr>
          <w:rFonts w:asciiTheme="majorHAnsi" w:hAnsiTheme="majorHAnsi" w:cs="Arial"/>
          <w:sz w:val="20"/>
          <w:szCs w:val="20"/>
        </w:rPr>
      </w:pPr>
    </w:p>
    <w:p w14:paraId="1DB4D7E3" w14:textId="1FF3909D" w:rsidR="00F5219A" w:rsidRPr="00386F03" w:rsidRDefault="00F5219A" w:rsidP="00D81727">
      <w:pPr>
        <w:outlineLvl w:val="0"/>
        <w:rPr>
          <w:rFonts w:asciiTheme="majorHAnsi" w:hAnsiTheme="majorHAnsi" w:cs="Arial"/>
          <w:sz w:val="20"/>
          <w:szCs w:val="20"/>
        </w:rPr>
      </w:pPr>
      <w:r w:rsidRPr="00386F03">
        <w:rPr>
          <w:rFonts w:asciiTheme="majorHAnsi" w:hAnsiTheme="majorHAnsi" w:cs="Arial"/>
          <w:sz w:val="20"/>
          <w:szCs w:val="20"/>
        </w:rPr>
        <w:t xml:space="preserve">Images: a </w:t>
      </w:r>
      <w:proofErr w:type="gramStart"/>
      <w:r w:rsidRPr="00386F03">
        <w:rPr>
          <w:rFonts w:asciiTheme="majorHAnsi" w:hAnsiTheme="majorHAnsi" w:cs="Arial"/>
          <w:sz w:val="20"/>
          <w:szCs w:val="20"/>
        </w:rPr>
        <w:t>low res</w:t>
      </w:r>
      <w:proofErr w:type="gramEnd"/>
      <w:r w:rsidRPr="00386F03">
        <w:rPr>
          <w:rFonts w:asciiTheme="majorHAnsi" w:hAnsiTheme="majorHAnsi" w:cs="Arial"/>
          <w:sz w:val="20"/>
          <w:szCs w:val="20"/>
        </w:rPr>
        <w:t xml:space="preserve"> image is attached, for a high res version please </w:t>
      </w:r>
      <w:r w:rsidR="00386F03" w:rsidRPr="00386F03">
        <w:rPr>
          <w:rFonts w:asciiTheme="majorHAnsi" w:hAnsiTheme="majorHAnsi" w:cs="Arial"/>
          <w:sz w:val="20"/>
          <w:szCs w:val="20"/>
        </w:rPr>
        <w:t>go to</w:t>
      </w:r>
      <w:r w:rsidRPr="00386F03">
        <w:rPr>
          <w:rFonts w:asciiTheme="majorHAnsi" w:hAnsiTheme="majorHAnsi" w:cs="Arial"/>
          <w:sz w:val="20"/>
          <w:szCs w:val="20"/>
        </w:rPr>
        <w:t xml:space="preserve"> </w:t>
      </w:r>
      <w:hyperlink r:id="rId11" w:history="1">
        <w:r w:rsidR="00386F03" w:rsidRPr="00386F03">
          <w:rPr>
            <w:rFonts w:asciiTheme="majorHAnsi" w:hAnsiTheme="majorHAnsi" w:cs="Arial"/>
            <w:sz w:val="20"/>
            <w:szCs w:val="20"/>
          </w:rPr>
          <w:t>www.maa.agency</w:t>
        </w:r>
      </w:hyperlink>
      <w:r w:rsidR="00386F03" w:rsidRPr="00386F03">
        <w:rPr>
          <w:rFonts w:asciiTheme="majorHAnsi" w:hAnsiTheme="majorHAnsi" w:cs="Arial"/>
          <w:sz w:val="20"/>
          <w:szCs w:val="20"/>
        </w:rPr>
        <w:t xml:space="preserve"> and visit the media centre.</w:t>
      </w:r>
    </w:p>
    <w:p w14:paraId="362C8C53" w14:textId="2A98D14B" w:rsidR="00472167" w:rsidRPr="00FA5CF8" w:rsidRDefault="008C165B" w:rsidP="003F4667">
      <w:pPr>
        <w:rPr>
          <w:rFonts w:ascii="Calibri" w:eastAsia="Times New Roman" w:hAnsi="Calibri" w:cs="Arial"/>
          <w:b/>
          <w:iCs/>
          <w:shd w:val="clear" w:color="auto" w:fill="FFFFFF"/>
          <w:lang w:val="en-US"/>
        </w:rPr>
      </w:pPr>
      <w:r w:rsidRPr="00FA5CF8">
        <w:rPr>
          <w:rFonts w:ascii="Calibri" w:eastAsia="Times New Roman" w:hAnsi="Calibri" w:cs="Arial"/>
          <w:b/>
          <w:iCs/>
          <w:shd w:val="clear" w:color="auto" w:fill="FFFFFF"/>
          <w:lang w:val="en-US"/>
        </w:rPr>
        <w:softHyphen/>
      </w:r>
      <w:r w:rsidRPr="00FA5CF8">
        <w:rPr>
          <w:rFonts w:ascii="Calibri" w:eastAsia="Times New Roman" w:hAnsi="Calibri" w:cs="Arial"/>
          <w:b/>
          <w:iCs/>
          <w:shd w:val="clear" w:color="auto" w:fill="FFFFFF"/>
          <w:lang w:val="en-US"/>
        </w:rPr>
        <w:softHyphen/>
      </w:r>
    </w:p>
    <w:p w14:paraId="3CA77389" w14:textId="33DFB6AB" w:rsidR="00BC2954" w:rsidRPr="00D7459D" w:rsidRDefault="00BC2954" w:rsidP="00D81727">
      <w:pPr>
        <w:widowControl w:val="0"/>
        <w:autoSpaceDE w:val="0"/>
        <w:autoSpaceDN w:val="0"/>
        <w:adjustRightInd w:val="0"/>
        <w:outlineLvl w:val="0"/>
        <w:rPr>
          <w:rFonts w:asciiTheme="majorHAnsi" w:hAnsiTheme="majorHAnsi" w:cs="Arial"/>
          <w:b/>
          <w:lang w:val="en-US"/>
        </w:rPr>
      </w:pPr>
      <w:r w:rsidRPr="00D7459D">
        <w:rPr>
          <w:rFonts w:asciiTheme="majorHAnsi" w:hAnsiTheme="majorHAnsi" w:cs="Arial"/>
          <w:b/>
          <w:lang w:val="en-US"/>
        </w:rPr>
        <w:t>Notes to editors</w:t>
      </w:r>
    </w:p>
    <w:p w14:paraId="7F0832A5" w14:textId="55E7475E" w:rsidR="00BC2954" w:rsidRPr="00D7459D" w:rsidRDefault="00BC2954" w:rsidP="00BC2954">
      <w:pPr>
        <w:widowControl w:val="0"/>
        <w:autoSpaceDE w:val="0"/>
        <w:autoSpaceDN w:val="0"/>
        <w:adjustRightInd w:val="0"/>
        <w:rPr>
          <w:rFonts w:asciiTheme="majorHAnsi" w:hAnsiTheme="majorHAnsi" w:cs="Arial"/>
          <w:color w:val="535353"/>
          <w:sz w:val="16"/>
          <w:szCs w:val="16"/>
          <w:lang w:val="en-US"/>
        </w:rPr>
      </w:pPr>
    </w:p>
    <w:p w14:paraId="71A30981" w14:textId="12268A34" w:rsidR="00920A72" w:rsidRDefault="00920A72" w:rsidP="00920A72">
      <w:pPr>
        <w:pStyle w:val="ListParagraph"/>
        <w:numPr>
          <w:ilvl w:val="0"/>
          <w:numId w:val="1"/>
        </w:numPr>
        <w:rPr>
          <w:rFonts w:asciiTheme="majorHAnsi" w:hAnsiTheme="majorHAnsi" w:cs="Arial"/>
          <w:sz w:val="20"/>
          <w:szCs w:val="20"/>
        </w:rPr>
      </w:pPr>
      <w:bookmarkStart w:id="0" w:name="_GoBack"/>
      <w:bookmarkEnd w:id="0"/>
      <w:r>
        <w:rPr>
          <w:rFonts w:asciiTheme="majorHAnsi" w:hAnsiTheme="majorHAnsi" w:cs="Arial"/>
          <w:sz w:val="20"/>
          <w:szCs w:val="20"/>
        </w:rPr>
        <w:t>SHOCK-</w:t>
      </w:r>
      <w:r w:rsidR="007F6003">
        <w:rPr>
          <w:rFonts w:asciiTheme="majorHAnsi" w:hAnsiTheme="majorHAnsi" w:cs="Arial"/>
          <w:sz w:val="20"/>
          <w:szCs w:val="20"/>
        </w:rPr>
        <w:t>WBV</w:t>
      </w:r>
      <w:r>
        <w:rPr>
          <w:rFonts w:asciiTheme="majorHAnsi" w:hAnsiTheme="majorHAnsi" w:cs="Arial"/>
          <w:sz w:val="20"/>
          <w:szCs w:val="20"/>
        </w:rPr>
        <w:t xml:space="preserve"> is part of the Sea Sure group.</w:t>
      </w:r>
    </w:p>
    <w:p w14:paraId="20B0B736" w14:textId="58488855" w:rsidR="00920A72" w:rsidRPr="00920A72" w:rsidRDefault="00920A72" w:rsidP="00920A72">
      <w:pPr>
        <w:pStyle w:val="ListParagraph"/>
        <w:numPr>
          <w:ilvl w:val="0"/>
          <w:numId w:val="1"/>
        </w:numPr>
        <w:rPr>
          <w:rFonts w:asciiTheme="majorHAnsi" w:hAnsiTheme="majorHAnsi" w:cs="Arial"/>
          <w:sz w:val="20"/>
          <w:szCs w:val="20"/>
        </w:rPr>
      </w:pPr>
      <w:r w:rsidRPr="00920A72">
        <w:rPr>
          <w:rFonts w:asciiTheme="majorHAnsi" w:hAnsiTheme="majorHAnsi" w:cs="Arial"/>
          <w:sz w:val="20"/>
          <w:szCs w:val="20"/>
        </w:rPr>
        <w:t xml:space="preserve">Sea Sure has been creating innovative engineering solutions since 1956. </w:t>
      </w:r>
    </w:p>
    <w:p w14:paraId="3D91F658" w14:textId="4F65B2B3" w:rsidR="00920A72" w:rsidRPr="00920A72" w:rsidRDefault="00920A72" w:rsidP="00920A72">
      <w:pPr>
        <w:pStyle w:val="ListParagraph"/>
        <w:numPr>
          <w:ilvl w:val="0"/>
          <w:numId w:val="1"/>
        </w:numPr>
        <w:rPr>
          <w:rFonts w:asciiTheme="majorHAnsi" w:hAnsiTheme="majorHAnsi" w:cs="Arial"/>
          <w:sz w:val="20"/>
          <w:szCs w:val="20"/>
        </w:rPr>
      </w:pPr>
      <w:r w:rsidRPr="00920A72">
        <w:rPr>
          <w:rFonts w:asciiTheme="majorHAnsi" w:hAnsiTheme="majorHAnsi" w:cs="Arial"/>
          <w:sz w:val="20"/>
          <w:szCs w:val="20"/>
        </w:rPr>
        <w:t xml:space="preserve">Sea Sure incorporates Blakes of Gosport, </w:t>
      </w:r>
      <w:r w:rsidR="0061287C">
        <w:rPr>
          <w:rFonts w:asciiTheme="majorHAnsi" w:hAnsiTheme="majorHAnsi" w:cs="Arial"/>
          <w:sz w:val="20"/>
          <w:szCs w:val="20"/>
        </w:rPr>
        <w:t xml:space="preserve">Lavac </w:t>
      </w:r>
      <w:r w:rsidRPr="00920A72">
        <w:rPr>
          <w:rFonts w:asciiTheme="majorHAnsi" w:hAnsiTheme="majorHAnsi" w:cs="Arial"/>
          <w:sz w:val="20"/>
          <w:szCs w:val="20"/>
        </w:rPr>
        <w:t>and Taylors</w:t>
      </w:r>
      <w:r w:rsidR="0061287C">
        <w:rPr>
          <w:rFonts w:asciiTheme="majorHAnsi" w:hAnsiTheme="majorHAnsi" w:cs="Arial"/>
          <w:sz w:val="20"/>
          <w:szCs w:val="20"/>
        </w:rPr>
        <w:t xml:space="preserve"> Heater and Cookers</w:t>
      </w:r>
      <w:r w:rsidRPr="00920A72">
        <w:rPr>
          <w:rFonts w:asciiTheme="majorHAnsi" w:hAnsiTheme="majorHAnsi" w:cs="Arial"/>
          <w:sz w:val="20"/>
          <w:szCs w:val="20"/>
        </w:rPr>
        <w:t>.</w:t>
      </w:r>
    </w:p>
    <w:p w14:paraId="73BF526C" w14:textId="12F34921" w:rsidR="00920A72" w:rsidRDefault="00920A72" w:rsidP="00920A72">
      <w:pPr>
        <w:pStyle w:val="ListParagraph"/>
        <w:numPr>
          <w:ilvl w:val="0"/>
          <w:numId w:val="1"/>
        </w:numPr>
        <w:rPr>
          <w:rFonts w:asciiTheme="majorHAnsi" w:hAnsiTheme="majorHAnsi" w:cs="Arial"/>
          <w:sz w:val="20"/>
          <w:szCs w:val="20"/>
        </w:rPr>
      </w:pPr>
      <w:r w:rsidRPr="00920A72">
        <w:rPr>
          <w:rFonts w:asciiTheme="majorHAnsi" w:hAnsiTheme="majorHAnsi" w:cs="Arial"/>
          <w:sz w:val="20"/>
          <w:szCs w:val="20"/>
        </w:rPr>
        <w:t>For more information about Sea Sure and / or SHOCK-</w:t>
      </w:r>
      <w:r w:rsidR="007F6003">
        <w:rPr>
          <w:rFonts w:asciiTheme="majorHAnsi" w:hAnsiTheme="majorHAnsi" w:cs="Arial"/>
          <w:sz w:val="20"/>
          <w:szCs w:val="20"/>
        </w:rPr>
        <w:t>WBV</w:t>
      </w:r>
      <w:r w:rsidRPr="00920A72">
        <w:rPr>
          <w:rFonts w:asciiTheme="majorHAnsi" w:hAnsiTheme="majorHAnsi" w:cs="Arial"/>
          <w:sz w:val="20"/>
          <w:szCs w:val="20"/>
        </w:rPr>
        <w:t xml:space="preserve">, visit </w:t>
      </w:r>
      <w:hyperlink r:id="rId12" w:history="1">
        <w:r w:rsidRPr="00D67C11">
          <w:rPr>
            <w:rStyle w:val="Hyperlink"/>
            <w:rFonts w:asciiTheme="majorHAnsi" w:hAnsiTheme="majorHAnsi" w:cs="Arial"/>
            <w:sz w:val="20"/>
            <w:szCs w:val="20"/>
          </w:rPr>
          <w:t>https://www.sea-sure.co.uk</w:t>
        </w:r>
      </w:hyperlink>
    </w:p>
    <w:p w14:paraId="3ADFF0FB" w14:textId="77777777" w:rsidR="00920A72" w:rsidRPr="00920A72" w:rsidRDefault="00920A72" w:rsidP="00C023E5">
      <w:pPr>
        <w:rPr>
          <w:rFonts w:asciiTheme="majorHAnsi" w:hAnsiTheme="majorHAnsi" w:cs="Times-Roman"/>
          <w:sz w:val="20"/>
          <w:szCs w:val="20"/>
          <w:lang w:val="en-US"/>
        </w:rPr>
      </w:pPr>
    </w:p>
    <w:p w14:paraId="5DE4F878" w14:textId="77777777" w:rsidR="00C023E5" w:rsidRPr="00057584" w:rsidRDefault="00C023E5" w:rsidP="00C023E5">
      <w:pPr>
        <w:rPr>
          <w:rFonts w:ascii="Calibri Light" w:hAnsi="Calibri Light" w:cs="Times-Roman"/>
          <w:sz w:val="20"/>
          <w:szCs w:val="20"/>
          <w:lang w:val="en-US"/>
        </w:rPr>
      </w:pPr>
    </w:p>
    <w:p w14:paraId="341D051C" w14:textId="77777777" w:rsidR="00C023E5" w:rsidRPr="00057584" w:rsidRDefault="00C023E5" w:rsidP="00C023E5">
      <w:pPr>
        <w:rPr>
          <w:rFonts w:ascii="Calibri Light" w:hAnsi="Calibri Light" w:cs="Times-Roman"/>
          <w:sz w:val="20"/>
          <w:szCs w:val="20"/>
          <w:lang w:val="en-US"/>
        </w:rPr>
      </w:pPr>
      <w:r w:rsidRPr="00057584">
        <w:rPr>
          <w:rFonts w:ascii="Calibri Light" w:hAnsi="Calibri Light" w:cs="Times-Roman"/>
          <w:sz w:val="20"/>
          <w:szCs w:val="20"/>
          <w:lang w:val="en-US"/>
        </w:rPr>
        <w:t>For media enquiries, more information, product tests, or hi-res images:</w:t>
      </w:r>
    </w:p>
    <w:p w14:paraId="5859E421" w14:textId="77777777" w:rsidR="00C023E5" w:rsidRPr="00057584" w:rsidRDefault="00C023E5" w:rsidP="00C023E5">
      <w:pPr>
        <w:ind w:left="360"/>
        <w:rPr>
          <w:rFonts w:ascii="Calibri Light" w:hAnsi="Calibri Light" w:cs="Times-Roman"/>
          <w:sz w:val="20"/>
          <w:szCs w:val="20"/>
          <w:lang w:val="en-US"/>
        </w:rPr>
      </w:pPr>
      <w:r>
        <w:rPr>
          <w:rFonts w:ascii="Calibri Light" w:hAnsi="Calibri Light" w:cs="Times-Roman"/>
          <w:sz w:val="20"/>
          <w:szCs w:val="20"/>
          <w:lang w:val="en-US"/>
        </w:rPr>
        <w:t>MAA</w:t>
      </w:r>
    </w:p>
    <w:p w14:paraId="0B91A17B" w14:textId="77777777" w:rsidR="00C023E5" w:rsidRPr="00057584" w:rsidRDefault="00C023E5" w:rsidP="00C023E5">
      <w:pPr>
        <w:ind w:left="360"/>
        <w:rPr>
          <w:rFonts w:ascii="Calibri Light" w:hAnsi="Calibri Light" w:cs="Times-Roman"/>
          <w:sz w:val="20"/>
          <w:szCs w:val="20"/>
          <w:lang w:val="en-US"/>
        </w:rPr>
      </w:pPr>
      <w:r w:rsidRPr="00057584">
        <w:rPr>
          <w:rFonts w:ascii="Calibri Light" w:hAnsi="Calibri Light" w:cs="Times-Roman"/>
          <w:sz w:val="20"/>
          <w:szCs w:val="20"/>
          <w:lang w:val="en-US"/>
        </w:rPr>
        <w:t>Zella Compton</w:t>
      </w:r>
      <w:r w:rsidRPr="00057584">
        <w:rPr>
          <w:rFonts w:ascii="Calibri Light" w:hAnsi="Calibri Light" w:cs="Times-Roman"/>
          <w:sz w:val="20"/>
          <w:szCs w:val="20"/>
          <w:lang w:val="en-US"/>
        </w:rPr>
        <w:tab/>
      </w:r>
      <w:r w:rsidRPr="00057584">
        <w:rPr>
          <w:rFonts w:ascii="Calibri Light" w:hAnsi="Calibri Light" w:cs="Times-Roman"/>
          <w:sz w:val="20"/>
          <w:szCs w:val="20"/>
          <w:lang w:val="en-US"/>
        </w:rPr>
        <w:tab/>
      </w:r>
      <w:r w:rsidRPr="00057584">
        <w:rPr>
          <w:rFonts w:ascii="Calibri Light" w:hAnsi="Calibri Light" w:cs="Times-Roman"/>
          <w:sz w:val="20"/>
          <w:szCs w:val="20"/>
          <w:lang w:val="en-US"/>
        </w:rPr>
        <w:tab/>
      </w:r>
      <w:r w:rsidRPr="00057584">
        <w:rPr>
          <w:rFonts w:ascii="Calibri Light" w:hAnsi="Calibri Light" w:cs="Times-Roman"/>
          <w:sz w:val="20"/>
          <w:szCs w:val="20"/>
          <w:lang w:val="en-US"/>
        </w:rPr>
        <w:tab/>
        <w:t xml:space="preserve">or </w:t>
      </w:r>
      <w:r w:rsidRPr="00057584">
        <w:rPr>
          <w:rFonts w:ascii="Calibri Light" w:hAnsi="Calibri Light" w:cs="Times-Roman"/>
          <w:sz w:val="20"/>
          <w:szCs w:val="20"/>
          <w:lang w:val="en-US"/>
        </w:rPr>
        <w:tab/>
        <w:t>Mike Shepherd</w:t>
      </w:r>
    </w:p>
    <w:p w14:paraId="6CEC96D7" w14:textId="77777777" w:rsidR="00C023E5" w:rsidRPr="00057584" w:rsidRDefault="00C023E5" w:rsidP="00C023E5">
      <w:pPr>
        <w:ind w:left="360"/>
        <w:rPr>
          <w:rFonts w:ascii="Calibri Light" w:hAnsi="Calibri Light" w:cs="Times-Roman"/>
          <w:sz w:val="20"/>
          <w:szCs w:val="20"/>
          <w:lang w:val="en-US"/>
        </w:rPr>
      </w:pPr>
      <w:r w:rsidRPr="00057584">
        <w:rPr>
          <w:rFonts w:ascii="Calibri Light" w:hAnsi="Calibri Light" w:cs="Times-Roman"/>
          <w:sz w:val="20"/>
          <w:szCs w:val="20"/>
          <w:lang w:val="en-US"/>
        </w:rPr>
        <w:t xml:space="preserve">Email: </w:t>
      </w:r>
      <w:hyperlink r:id="rId13" w:history="1">
        <w:r w:rsidRPr="006B4941">
          <w:rPr>
            <w:rStyle w:val="Hyperlink"/>
            <w:rFonts w:ascii="Calibri Light" w:hAnsi="Calibri Light" w:cs="Times-Roman"/>
            <w:sz w:val="20"/>
            <w:szCs w:val="20"/>
            <w:lang w:val="en-US"/>
          </w:rPr>
          <w:t>zella@maa.agency</w:t>
        </w:r>
      </w:hyperlink>
      <w:r w:rsidRPr="00057584">
        <w:rPr>
          <w:rFonts w:ascii="Calibri Light" w:hAnsi="Calibri Light" w:cs="Times-Roman"/>
          <w:sz w:val="20"/>
          <w:szCs w:val="20"/>
          <w:lang w:val="en-US"/>
        </w:rPr>
        <w:t xml:space="preserve">   </w:t>
      </w:r>
      <w:r w:rsidRPr="00057584">
        <w:rPr>
          <w:rFonts w:ascii="Calibri Light" w:hAnsi="Calibri Light" w:cs="Times-Roman"/>
          <w:sz w:val="20"/>
          <w:szCs w:val="20"/>
          <w:lang w:val="en-US"/>
        </w:rPr>
        <w:tab/>
      </w:r>
      <w:r w:rsidRPr="00057584">
        <w:rPr>
          <w:rFonts w:ascii="Calibri Light" w:hAnsi="Calibri Light" w:cs="Times-Roman"/>
          <w:sz w:val="20"/>
          <w:szCs w:val="20"/>
          <w:lang w:val="en-US"/>
        </w:rPr>
        <w:tab/>
      </w:r>
      <w:r w:rsidRPr="00057584">
        <w:rPr>
          <w:rFonts w:ascii="Calibri Light" w:hAnsi="Calibri Light" w:cs="Times-Roman"/>
          <w:sz w:val="20"/>
          <w:szCs w:val="20"/>
          <w:lang w:val="en-US"/>
        </w:rPr>
        <w:tab/>
        <w:t xml:space="preserve">Email: </w:t>
      </w:r>
      <w:r>
        <w:rPr>
          <w:rFonts w:ascii="Calibri Light" w:hAnsi="Calibri Light" w:cs="Times-Roman"/>
          <w:sz w:val="20"/>
          <w:szCs w:val="20"/>
          <w:lang w:val="en-US"/>
        </w:rPr>
        <w:tab/>
      </w:r>
      <w:proofErr w:type="spellStart"/>
      <w:r w:rsidRPr="00057584">
        <w:rPr>
          <w:rFonts w:ascii="Calibri Light" w:hAnsi="Calibri Light" w:cs="Times-Roman"/>
          <w:sz w:val="20"/>
          <w:szCs w:val="20"/>
          <w:lang w:val="en-US"/>
        </w:rPr>
        <w:t>mike@</w:t>
      </w:r>
      <w:r>
        <w:rPr>
          <w:rFonts w:ascii="Calibri Light" w:hAnsi="Calibri Light" w:cs="Times-Roman"/>
          <w:sz w:val="20"/>
          <w:szCs w:val="20"/>
          <w:lang w:val="en-US"/>
        </w:rPr>
        <w:t>maa.agency</w:t>
      </w:r>
      <w:proofErr w:type="spellEnd"/>
    </w:p>
    <w:p w14:paraId="4B63A7EC" w14:textId="77777777" w:rsidR="00C023E5" w:rsidRPr="00057584" w:rsidRDefault="00C023E5" w:rsidP="00C023E5">
      <w:pPr>
        <w:ind w:left="360"/>
        <w:rPr>
          <w:rFonts w:ascii="Calibri Light" w:hAnsi="Calibri Light" w:cs="Times-Roman"/>
          <w:sz w:val="20"/>
          <w:szCs w:val="20"/>
          <w:lang w:val="en-US"/>
        </w:rPr>
      </w:pPr>
      <w:r w:rsidRPr="00057584">
        <w:rPr>
          <w:rFonts w:ascii="Calibri Light" w:hAnsi="Calibri Light" w:cs="Times-Roman"/>
          <w:sz w:val="20"/>
          <w:szCs w:val="20"/>
          <w:lang w:val="en-US"/>
        </w:rPr>
        <w:t>Tel: +44 (0) 23 9252 2044</w:t>
      </w:r>
      <w:r w:rsidRPr="00057584">
        <w:rPr>
          <w:rFonts w:ascii="Calibri Light" w:hAnsi="Calibri Light" w:cs="Times-Roman"/>
          <w:sz w:val="20"/>
          <w:szCs w:val="20"/>
          <w:lang w:val="en-US"/>
        </w:rPr>
        <w:tab/>
      </w:r>
      <w:r w:rsidRPr="00057584">
        <w:rPr>
          <w:rFonts w:ascii="Calibri Light" w:hAnsi="Calibri Light" w:cs="Times-Roman"/>
          <w:sz w:val="20"/>
          <w:szCs w:val="20"/>
          <w:lang w:val="en-US"/>
        </w:rPr>
        <w:tab/>
      </w:r>
      <w:r w:rsidRPr="00057584">
        <w:rPr>
          <w:rFonts w:ascii="Calibri Light" w:hAnsi="Calibri Light" w:cs="Times-Roman"/>
          <w:sz w:val="20"/>
          <w:szCs w:val="20"/>
          <w:lang w:val="en-US"/>
        </w:rPr>
        <w:tab/>
      </w:r>
      <w:r w:rsidRPr="00057584">
        <w:rPr>
          <w:rFonts w:ascii="Calibri Light" w:hAnsi="Calibri Light" w:cs="Times-Roman"/>
          <w:sz w:val="20"/>
          <w:szCs w:val="20"/>
          <w:lang w:val="en-US"/>
        </w:rPr>
        <w:tab/>
        <w:t>Tel: +44 (0) 23 9252 2044</w:t>
      </w:r>
    </w:p>
    <w:p w14:paraId="64F90144" w14:textId="111941CE" w:rsidR="00BC2954" w:rsidRPr="00920A72" w:rsidRDefault="00BC2954" w:rsidP="00C023E5">
      <w:pPr>
        <w:ind w:left="360"/>
        <w:rPr>
          <w:rFonts w:asciiTheme="majorHAnsi" w:hAnsiTheme="majorHAnsi" w:cs="Times-Roman"/>
          <w:sz w:val="20"/>
          <w:szCs w:val="20"/>
          <w:lang w:val="en-US"/>
        </w:rPr>
      </w:pPr>
    </w:p>
    <w:sectPr w:rsidR="00BC2954" w:rsidRPr="00920A72" w:rsidSect="00D60647">
      <w:headerReference w:type="even" r:id="rId14"/>
      <w:headerReference w:type="default" r:id="rId15"/>
      <w:footerReference w:type="even" r:id="rId16"/>
      <w:footerReference w:type="default" r:id="rId17"/>
      <w:pgSz w:w="11900" w:h="16840"/>
      <w:pgMar w:top="1701" w:right="985"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2D3154" w14:textId="77777777" w:rsidR="000830AE" w:rsidRDefault="000830AE" w:rsidP="00615E26">
      <w:r>
        <w:separator/>
      </w:r>
    </w:p>
  </w:endnote>
  <w:endnote w:type="continuationSeparator" w:id="0">
    <w:p w14:paraId="2E15F5E6" w14:textId="77777777" w:rsidR="000830AE" w:rsidRDefault="000830AE" w:rsidP="00615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500000000020000"/>
    <w:charset w:val="00"/>
    <w:family w:val="roman"/>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C69C8" w14:textId="77777777" w:rsidR="00825DC4" w:rsidRPr="00635BCC" w:rsidRDefault="00825DC4" w:rsidP="00825DC4">
    <w:pPr>
      <w:pStyle w:val="Footer"/>
      <w:rPr>
        <w:rFonts w:asciiTheme="majorHAnsi" w:hAnsiTheme="majorHAnsi"/>
        <w:sz w:val="16"/>
        <w:szCs w:val="16"/>
      </w:rPr>
    </w:pPr>
    <w:r>
      <w:rPr>
        <w:rFonts w:asciiTheme="majorHAnsi" w:hAnsiTheme="majorHAnsi"/>
        <w:noProof/>
        <w:sz w:val="16"/>
        <w:szCs w:val="16"/>
        <w:lang w:eastAsia="en-GB"/>
      </w:rPr>
      <mc:AlternateContent>
        <mc:Choice Requires="wps">
          <w:drawing>
            <wp:anchor distT="0" distB="0" distL="114300" distR="114300" simplePos="0" relativeHeight="251667456" behindDoc="0" locked="0" layoutInCell="1" allowOverlap="1" wp14:anchorId="799ABBD4" wp14:editId="40249F63">
              <wp:simplePos x="0" y="0"/>
              <wp:positionH relativeFrom="column">
                <wp:posOffset>4800600</wp:posOffset>
              </wp:positionH>
              <wp:positionV relativeFrom="paragraph">
                <wp:posOffset>25400</wp:posOffset>
              </wp:positionV>
              <wp:extent cx="1600200" cy="571500"/>
              <wp:effectExtent l="0" t="0" r="0" b="12700"/>
              <wp:wrapNone/>
              <wp:docPr id="6" name="Text Box 6"/>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F9A9E5" w14:textId="77777777" w:rsidR="00825DC4" w:rsidRDefault="00825DC4" w:rsidP="00825DC4">
                          <w:pPr>
                            <w:jc w:val="right"/>
                            <w:rPr>
                              <w:rFonts w:asciiTheme="majorHAnsi" w:hAnsiTheme="majorHAnsi"/>
                              <w:sz w:val="16"/>
                              <w:szCs w:val="16"/>
                            </w:rPr>
                          </w:pPr>
                          <w:r>
                            <w:rPr>
                              <w:rFonts w:asciiTheme="majorHAnsi" w:hAnsiTheme="majorHAnsi"/>
                              <w:sz w:val="16"/>
                              <w:szCs w:val="16"/>
                            </w:rPr>
                            <w:t>MAA</w:t>
                          </w:r>
                        </w:p>
                        <w:p w14:paraId="21F7A10B" w14:textId="77777777" w:rsidR="00825DC4" w:rsidRPr="00635BCC" w:rsidRDefault="00825DC4" w:rsidP="00825DC4">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33E9D739" w14:textId="77777777" w:rsidR="00825DC4" w:rsidRPr="00635BCC" w:rsidRDefault="00825DC4" w:rsidP="00825DC4">
                          <w:pPr>
                            <w:jc w:val="right"/>
                            <w:rPr>
                              <w:rFonts w:asciiTheme="majorHAnsi" w:hAnsiTheme="majorHAnsi"/>
                              <w:sz w:val="16"/>
                              <w:szCs w:val="16"/>
                            </w:rPr>
                          </w:pPr>
                          <w:r w:rsidRPr="00635BCC">
                            <w:rPr>
                              <w:rFonts w:asciiTheme="majorHAnsi" w:hAnsiTheme="majorHAnsi"/>
                              <w:sz w:val="16"/>
                              <w:szCs w:val="16"/>
                            </w:rPr>
                            <w:t>Gosport</w:t>
                          </w:r>
                        </w:p>
                        <w:p w14:paraId="2CF27056" w14:textId="77777777" w:rsidR="00825DC4" w:rsidRPr="00635BCC" w:rsidRDefault="00825DC4" w:rsidP="00825DC4">
                          <w:pPr>
                            <w:jc w:val="right"/>
                            <w:rPr>
                              <w:rFonts w:asciiTheme="majorHAnsi" w:hAnsiTheme="majorHAnsi"/>
                              <w:sz w:val="16"/>
                              <w:szCs w:val="16"/>
                            </w:rPr>
                          </w:pPr>
                          <w:r w:rsidRPr="00635BCC">
                            <w:rPr>
                              <w:rFonts w:asciiTheme="majorHAnsi" w:hAnsiTheme="majorHAnsi"/>
                              <w:sz w:val="16"/>
                              <w:szCs w:val="16"/>
                            </w:rPr>
                            <w:t>PO12 1NU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9ABBD4" id="_x0000_t202" coordsize="21600,21600" o:spt="202" path="m,l,21600r21600,l21600,xe">
              <v:stroke joinstyle="miter"/>
              <v:path gradientshapeok="t" o:connecttype="rect"/>
            </v:shapetype>
            <v:shape id="Text Box 6" o:spid="_x0000_s1026" type="#_x0000_t202" style="position:absolute;margin-left:378pt;margin-top:2pt;width:126pt;height: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" filled="f" stroked="f">
              <v:textbox>
                <w:txbxContent>
                  <w:p w14:paraId="41F9A9E5" w14:textId="77777777" w:rsidR="00825DC4" w:rsidRDefault="00825DC4" w:rsidP="00825DC4">
                    <w:pPr>
                      <w:jc w:val="right"/>
                      <w:rPr>
                        <w:rFonts w:asciiTheme="majorHAnsi" w:hAnsiTheme="majorHAnsi"/>
                        <w:sz w:val="16"/>
                        <w:szCs w:val="16"/>
                      </w:rPr>
                    </w:pPr>
                    <w:r>
                      <w:rPr>
                        <w:rFonts w:asciiTheme="majorHAnsi" w:hAnsiTheme="majorHAnsi"/>
                        <w:sz w:val="16"/>
                        <w:szCs w:val="16"/>
                      </w:rPr>
                      <w:t>MAA</w:t>
                    </w:r>
                  </w:p>
                  <w:p w14:paraId="21F7A10B" w14:textId="77777777" w:rsidR="00825DC4" w:rsidRPr="00635BCC" w:rsidRDefault="00825DC4" w:rsidP="00825DC4">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33E9D739" w14:textId="77777777" w:rsidR="00825DC4" w:rsidRPr="00635BCC" w:rsidRDefault="00825DC4" w:rsidP="00825DC4">
                    <w:pPr>
                      <w:jc w:val="right"/>
                      <w:rPr>
                        <w:rFonts w:asciiTheme="majorHAnsi" w:hAnsiTheme="majorHAnsi"/>
                        <w:sz w:val="16"/>
                        <w:szCs w:val="16"/>
                      </w:rPr>
                    </w:pPr>
                    <w:r w:rsidRPr="00635BCC">
                      <w:rPr>
                        <w:rFonts w:asciiTheme="majorHAnsi" w:hAnsiTheme="majorHAnsi"/>
                        <w:sz w:val="16"/>
                        <w:szCs w:val="16"/>
                      </w:rPr>
                      <w:t>Gosport</w:t>
                    </w:r>
                  </w:p>
                  <w:p w14:paraId="2CF27056" w14:textId="77777777" w:rsidR="00825DC4" w:rsidRPr="00635BCC" w:rsidRDefault="00825DC4" w:rsidP="00825DC4">
                    <w:pPr>
                      <w:jc w:val="right"/>
                      <w:rPr>
                        <w:rFonts w:asciiTheme="majorHAnsi" w:hAnsiTheme="majorHAnsi"/>
                        <w:sz w:val="16"/>
                        <w:szCs w:val="16"/>
                      </w:rPr>
                    </w:pPr>
                    <w:r w:rsidRPr="00635BCC">
                      <w:rPr>
                        <w:rFonts w:asciiTheme="majorHAnsi" w:hAnsiTheme="majorHAnsi"/>
                        <w:sz w:val="16"/>
                        <w:szCs w:val="16"/>
                      </w:rPr>
                      <w:t>PO12 1NU</w:t>
                    </w:r>
                  </w:p>
                </w:txbxContent>
              </v:textbox>
            </v:shape>
          </w:pict>
        </mc:Fallback>
      </mc:AlternateContent>
    </w:r>
    <w:r w:rsidRPr="00635BCC">
      <w:rPr>
        <w:rFonts w:asciiTheme="majorHAnsi" w:hAnsiTheme="majorHAnsi"/>
        <w:sz w:val="16"/>
        <w:szCs w:val="16"/>
      </w:rPr>
      <w:t>T: 023 9252 2044</w:t>
    </w:r>
  </w:p>
  <w:p w14:paraId="1C0315FE" w14:textId="77777777" w:rsidR="00825DC4" w:rsidRPr="00635BCC" w:rsidRDefault="00825DC4" w:rsidP="00825DC4">
    <w:pPr>
      <w:pStyle w:val="Footer"/>
      <w:rPr>
        <w:rFonts w:asciiTheme="majorHAnsi" w:hAnsiTheme="majorHAnsi"/>
        <w:sz w:val="16"/>
        <w:szCs w:val="16"/>
      </w:rPr>
    </w:pPr>
    <w:r w:rsidRPr="00635BCC">
      <w:rPr>
        <w:rFonts w:asciiTheme="majorHAnsi" w:hAnsiTheme="majorHAnsi"/>
        <w:sz w:val="16"/>
        <w:szCs w:val="16"/>
      </w:rPr>
      <w:t xml:space="preserve">E: </w:t>
    </w:r>
    <w:proofErr w:type="spellStart"/>
    <w:r>
      <w:rPr>
        <w:rFonts w:asciiTheme="majorHAnsi" w:hAnsiTheme="majorHAnsi"/>
        <w:sz w:val="16"/>
        <w:szCs w:val="16"/>
      </w:rPr>
      <w:t>zella</w:t>
    </w:r>
    <w:r w:rsidRPr="00635BCC">
      <w:rPr>
        <w:rFonts w:asciiTheme="majorHAnsi" w:hAnsiTheme="majorHAnsi"/>
        <w:sz w:val="16"/>
        <w:szCs w:val="16"/>
      </w:rPr>
      <w:t>@</w:t>
    </w:r>
    <w:r>
      <w:rPr>
        <w:rFonts w:asciiTheme="majorHAnsi" w:hAnsiTheme="majorHAnsi"/>
        <w:sz w:val="16"/>
        <w:szCs w:val="16"/>
      </w:rPr>
      <w:t>maa.agency</w:t>
    </w:r>
    <w:proofErr w:type="spellEnd"/>
  </w:p>
  <w:p w14:paraId="3D6F8053" w14:textId="77777777" w:rsidR="00825DC4" w:rsidRPr="00635BCC" w:rsidRDefault="00825DC4" w:rsidP="00825DC4">
    <w:pPr>
      <w:pStyle w:val="Footer"/>
      <w:rPr>
        <w:rFonts w:asciiTheme="majorHAnsi" w:hAnsiTheme="majorHAnsi"/>
        <w:sz w:val="16"/>
        <w:szCs w:val="16"/>
      </w:rPr>
    </w:pPr>
    <w:r w:rsidRPr="00635BCC">
      <w:rPr>
        <w:rFonts w:asciiTheme="majorHAnsi" w:hAnsiTheme="majorHAnsi"/>
        <w:sz w:val="16"/>
        <w:szCs w:val="16"/>
      </w:rPr>
      <w:t>www.</w:t>
    </w:r>
    <w:r>
      <w:rPr>
        <w:rFonts w:asciiTheme="majorHAnsi" w:hAnsiTheme="majorHAnsi"/>
        <w:sz w:val="16"/>
        <w:szCs w:val="16"/>
      </w:rPr>
      <w:t>maa.agency</w:t>
    </w:r>
  </w:p>
  <w:p w14:paraId="50331196" w14:textId="3D996D0F" w:rsidR="00FA5CF8" w:rsidRPr="00825DC4" w:rsidRDefault="00FA5CF8" w:rsidP="00825D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65E3E" w14:textId="77777777" w:rsidR="00FA5CF8" w:rsidRPr="00635BCC" w:rsidRDefault="00FA5CF8" w:rsidP="00635BCC">
    <w:pPr>
      <w:pStyle w:val="Footer"/>
      <w:rPr>
        <w:rFonts w:asciiTheme="majorHAnsi" w:hAnsiTheme="majorHAnsi"/>
        <w:sz w:val="16"/>
        <w:szCs w:val="16"/>
      </w:rPr>
    </w:pPr>
    <w:r>
      <w:rPr>
        <w:rFonts w:asciiTheme="majorHAnsi" w:hAnsiTheme="majorHAnsi"/>
        <w:noProof/>
        <w:sz w:val="16"/>
        <w:szCs w:val="16"/>
        <w:lang w:eastAsia="en-GB"/>
      </w:rPr>
      <mc:AlternateContent>
        <mc:Choice Requires="wps">
          <w:drawing>
            <wp:anchor distT="0" distB="0" distL="114300" distR="114300" simplePos="0" relativeHeight="251659264" behindDoc="0" locked="0" layoutInCell="1" allowOverlap="1" wp14:anchorId="19803226" wp14:editId="68C13C4F">
              <wp:simplePos x="0" y="0"/>
              <wp:positionH relativeFrom="column">
                <wp:posOffset>4800600</wp:posOffset>
              </wp:positionH>
              <wp:positionV relativeFrom="paragraph">
                <wp:posOffset>25400</wp:posOffset>
              </wp:positionV>
              <wp:extent cx="1600200" cy="5715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017C51" w14:textId="5E6E865F" w:rsidR="00FA5CF8" w:rsidRDefault="00C023E5" w:rsidP="00635BCC">
                          <w:pPr>
                            <w:jc w:val="right"/>
                            <w:rPr>
                              <w:rFonts w:asciiTheme="majorHAnsi" w:hAnsiTheme="majorHAnsi"/>
                              <w:sz w:val="16"/>
                              <w:szCs w:val="16"/>
                            </w:rPr>
                          </w:pPr>
                          <w:r>
                            <w:rPr>
                              <w:rFonts w:asciiTheme="majorHAnsi" w:hAnsiTheme="majorHAnsi"/>
                              <w:sz w:val="16"/>
                              <w:szCs w:val="16"/>
                            </w:rPr>
                            <w:t>MAA</w:t>
                          </w:r>
                        </w:p>
                        <w:p w14:paraId="3F0B1C99" w14:textId="77777777" w:rsidR="00FA5CF8" w:rsidRPr="00635BCC" w:rsidRDefault="00FA5CF8" w:rsidP="00635BCC">
                          <w:pPr>
                            <w:jc w:val="right"/>
                            <w:rPr>
                              <w:rFonts w:asciiTheme="majorHAnsi" w:hAnsiTheme="majorHAnsi"/>
                              <w:sz w:val="16"/>
                              <w:szCs w:val="16"/>
                            </w:rPr>
                          </w:pPr>
                          <w:r w:rsidRPr="00635BCC">
                            <w:rPr>
                              <w:rFonts w:asciiTheme="majorHAnsi" w:hAnsiTheme="majorHAnsi"/>
                              <w:sz w:val="16"/>
                              <w:szCs w:val="16"/>
                            </w:rPr>
                            <w:t>15 Haslar Marina</w:t>
                          </w:r>
                        </w:p>
                        <w:p w14:paraId="2854E603" w14:textId="77777777" w:rsidR="00FA5CF8" w:rsidRPr="00635BCC" w:rsidRDefault="00FA5CF8" w:rsidP="00635BCC">
                          <w:pPr>
                            <w:jc w:val="right"/>
                            <w:rPr>
                              <w:rFonts w:asciiTheme="majorHAnsi" w:hAnsiTheme="majorHAnsi"/>
                              <w:sz w:val="16"/>
                              <w:szCs w:val="16"/>
                            </w:rPr>
                          </w:pPr>
                          <w:r w:rsidRPr="00635BCC">
                            <w:rPr>
                              <w:rFonts w:asciiTheme="majorHAnsi" w:hAnsiTheme="majorHAnsi"/>
                              <w:sz w:val="16"/>
                              <w:szCs w:val="16"/>
                            </w:rPr>
                            <w:t>Gosport</w:t>
                          </w:r>
                        </w:p>
                        <w:p w14:paraId="5C08BF0E" w14:textId="77777777" w:rsidR="00FA5CF8" w:rsidRPr="00635BCC" w:rsidRDefault="00FA5CF8" w:rsidP="00635BCC">
                          <w:pPr>
                            <w:jc w:val="right"/>
                            <w:rPr>
                              <w:rFonts w:asciiTheme="majorHAnsi" w:hAnsiTheme="majorHAnsi"/>
                              <w:sz w:val="16"/>
                              <w:szCs w:val="16"/>
                            </w:rPr>
                          </w:pPr>
                          <w:r w:rsidRPr="00635BCC">
                            <w:rPr>
                              <w:rFonts w:asciiTheme="majorHAnsi" w:hAnsiTheme="majorHAnsi"/>
                              <w:sz w:val="16"/>
                              <w:szCs w:val="16"/>
                            </w:rPr>
                            <w:t>PO12 1NU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803226" id="_x0000_t202" coordsize="21600,21600" o:spt="202" path="m,l,21600r21600,l21600,xe">
              <v:stroke joinstyle="miter"/>
              <v:path gradientshapeok="t" o:connecttype="rect"/>
            </v:shapetype>
            <v:shape id="Text Box 8" o:spid="_x0000_s1027" type="#_x0000_t202" style="position:absolute;margin-left:378pt;margin-top:2pt;width:126pt;height: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" filled="f" stroked="f">
              <v:textbox>
                <w:txbxContent>
                  <w:p w14:paraId="67017C51" w14:textId="5E6E865F" w:rsidR="00FA5CF8" w:rsidRDefault="00C023E5" w:rsidP="00635BCC">
                    <w:pPr>
                      <w:jc w:val="right"/>
                      <w:rPr>
                        <w:rFonts w:asciiTheme="majorHAnsi" w:hAnsiTheme="majorHAnsi"/>
                        <w:sz w:val="16"/>
                        <w:szCs w:val="16"/>
                      </w:rPr>
                    </w:pPr>
                    <w:r>
                      <w:rPr>
                        <w:rFonts w:asciiTheme="majorHAnsi" w:hAnsiTheme="majorHAnsi"/>
                        <w:sz w:val="16"/>
                        <w:szCs w:val="16"/>
                      </w:rPr>
                      <w:t>MAA</w:t>
                    </w:r>
                  </w:p>
                  <w:p w14:paraId="3F0B1C99" w14:textId="77777777" w:rsidR="00FA5CF8" w:rsidRPr="00635BCC" w:rsidRDefault="00FA5CF8" w:rsidP="00635BCC">
                    <w:pPr>
                      <w:jc w:val="right"/>
                      <w:rPr>
                        <w:rFonts w:asciiTheme="majorHAnsi" w:hAnsiTheme="majorHAnsi"/>
                        <w:sz w:val="16"/>
                        <w:szCs w:val="16"/>
                      </w:rPr>
                    </w:pPr>
                    <w:r w:rsidRPr="00635BCC">
                      <w:rPr>
                        <w:rFonts w:asciiTheme="majorHAnsi" w:hAnsiTheme="majorHAnsi"/>
                        <w:sz w:val="16"/>
                        <w:szCs w:val="16"/>
                      </w:rPr>
                      <w:t>15 Haslar Marina</w:t>
                    </w:r>
                  </w:p>
                  <w:p w14:paraId="2854E603" w14:textId="77777777" w:rsidR="00FA5CF8" w:rsidRPr="00635BCC" w:rsidRDefault="00FA5CF8" w:rsidP="00635BCC">
                    <w:pPr>
                      <w:jc w:val="right"/>
                      <w:rPr>
                        <w:rFonts w:asciiTheme="majorHAnsi" w:hAnsiTheme="majorHAnsi"/>
                        <w:sz w:val="16"/>
                        <w:szCs w:val="16"/>
                      </w:rPr>
                    </w:pPr>
                    <w:r w:rsidRPr="00635BCC">
                      <w:rPr>
                        <w:rFonts w:asciiTheme="majorHAnsi" w:hAnsiTheme="majorHAnsi"/>
                        <w:sz w:val="16"/>
                        <w:szCs w:val="16"/>
                      </w:rPr>
                      <w:t>Gosport</w:t>
                    </w:r>
                  </w:p>
                  <w:p w14:paraId="5C08BF0E" w14:textId="77777777" w:rsidR="00FA5CF8" w:rsidRPr="00635BCC" w:rsidRDefault="00FA5CF8" w:rsidP="00635BCC">
                    <w:pPr>
                      <w:jc w:val="right"/>
                      <w:rPr>
                        <w:rFonts w:asciiTheme="majorHAnsi" w:hAnsiTheme="majorHAnsi"/>
                        <w:sz w:val="16"/>
                        <w:szCs w:val="16"/>
                      </w:rPr>
                    </w:pPr>
                    <w:r w:rsidRPr="00635BCC">
                      <w:rPr>
                        <w:rFonts w:asciiTheme="majorHAnsi" w:hAnsiTheme="majorHAnsi"/>
                        <w:sz w:val="16"/>
                        <w:szCs w:val="16"/>
                      </w:rPr>
                      <w:t>PO12 1NU</w:t>
                    </w:r>
                  </w:p>
                </w:txbxContent>
              </v:textbox>
            </v:shape>
          </w:pict>
        </mc:Fallback>
      </mc:AlternateContent>
    </w:r>
    <w:r w:rsidRPr="00635BCC">
      <w:rPr>
        <w:rFonts w:asciiTheme="majorHAnsi" w:hAnsiTheme="majorHAnsi"/>
        <w:sz w:val="16"/>
        <w:szCs w:val="16"/>
      </w:rPr>
      <w:t>T: 023 9252 2044</w:t>
    </w:r>
  </w:p>
  <w:p w14:paraId="5CA8E6D1" w14:textId="4279269B" w:rsidR="00FA5CF8" w:rsidRPr="00635BCC" w:rsidRDefault="00FA5CF8" w:rsidP="00635BCC">
    <w:pPr>
      <w:pStyle w:val="Footer"/>
      <w:rPr>
        <w:rFonts w:asciiTheme="majorHAnsi" w:hAnsiTheme="majorHAnsi"/>
        <w:sz w:val="16"/>
        <w:szCs w:val="16"/>
      </w:rPr>
    </w:pPr>
    <w:r w:rsidRPr="00635BCC">
      <w:rPr>
        <w:rFonts w:asciiTheme="majorHAnsi" w:hAnsiTheme="majorHAnsi"/>
        <w:sz w:val="16"/>
        <w:szCs w:val="16"/>
      </w:rPr>
      <w:t xml:space="preserve">E: </w:t>
    </w:r>
    <w:proofErr w:type="spellStart"/>
    <w:r w:rsidR="00920A72">
      <w:rPr>
        <w:rFonts w:asciiTheme="majorHAnsi" w:hAnsiTheme="majorHAnsi"/>
        <w:sz w:val="16"/>
        <w:szCs w:val="16"/>
      </w:rPr>
      <w:t>zella</w:t>
    </w:r>
    <w:r w:rsidRPr="00635BCC">
      <w:rPr>
        <w:rFonts w:asciiTheme="majorHAnsi" w:hAnsiTheme="majorHAnsi"/>
        <w:sz w:val="16"/>
        <w:szCs w:val="16"/>
      </w:rPr>
      <w:t>@</w:t>
    </w:r>
    <w:r w:rsidR="00C023E5">
      <w:rPr>
        <w:rFonts w:asciiTheme="majorHAnsi" w:hAnsiTheme="majorHAnsi"/>
        <w:sz w:val="16"/>
        <w:szCs w:val="16"/>
      </w:rPr>
      <w:t>maa.agency</w:t>
    </w:r>
    <w:proofErr w:type="spellEnd"/>
  </w:p>
  <w:p w14:paraId="56ABD7BC" w14:textId="71706BC1" w:rsidR="00FA5CF8" w:rsidRPr="00635BCC" w:rsidRDefault="00FA5CF8" w:rsidP="00635BCC">
    <w:pPr>
      <w:pStyle w:val="Footer"/>
      <w:rPr>
        <w:rFonts w:asciiTheme="majorHAnsi" w:hAnsiTheme="majorHAnsi"/>
        <w:sz w:val="16"/>
        <w:szCs w:val="16"/>
      </w:rPr>
    </w:pPr>
    <w:r w:rsidRPr="00635BCC">
      <w:rPr>
        <w:rFonts w:asciiTheme="majorHAnsi" w:hAnsiTheme="majorHAnsi"/>
        <w:sz w:val="16"/>
        <w:szCs w:val="16"/>
      </w:rPr>
      <w:t>www.</w:t>
    </w:r>
    <w:r w:rsidR="00C023E5">
      <w:rPr>
        <w:rFonts w:asciiTheme="majorHAnsi" w:hAnsiTheme="majorHAnsi"/>
        <w:sz w:val="16"/>
        <w:szCs w:val="16"/>
      </w:rPr>
      <w:t>maa.agency</w:t>
    </w:r>
  </w:p>
  <w:p w14:paraId="35399DB2" w14:textId="25BD375C" w:rsidR="00FA5CF8" w:rsidRPr="00635BCC" w:rsidRDefault="00FA5CF8" w:rsidP="00635B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1481D6" w14:textId="77777777" w:rsidR="000830AE" w:rsidRDefault="000830AE" w:rsidP="00615E26">
      <w:r>
        <w:separator/>
      </w:r>
    </w:p>
  </w:footnote>
  <w:footnote w:type="continuationSeparator" w:id="0">
    <w:p w14:paraId="2FF1F635" w14:textId="77777777" w:rsidR="000830AE" w:rsidRDefault="000830AE" w:rsidP="00615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7EA17" w14:textId="08AFE687" w:rsidR="00FA5CF8" w:rsidRDefault="00A946F0">
    <w:pPr>
      <w:pStyle w:val="Header"/>
    </w:pPr>
    <w:r>
      <w:rPr>
        <w:rFonts w:asciiTheme="majorHAnsi" w:hAnsiTheme="majorHAnsi" w:cs="Arial"/>
        <w:b/>
        <w:bCs/>
        <w:noProof/>
        <w:spacing w:val="160"/>
        <w:sz w:val="32"/>
        <w:szCs w:val="32"/>
      </w:rPr>
      <w:drawing>
        <wp:anchor distT="0" distB="0" distL="114300" distR="114300" simplePos="0" relativeHeight="251671552" behindDoc="0" locked="0" layoutInCell="1" allowOverlap="1" wp14:anchorId="5F2B7D44" wp14:editId="22718AB2">
          <wp:simplePos x="0" y="0"/>
          <wp:positionH relativeFrom="column">
            <wp:posOffset>0</wp:posOffset>
          </wp:positionH>
          <wp:positionV relativeFrom="paragraph">
            <wp:posOffset>-635</wp:posOffset>
          </wp:positionV>
          <wp:extent cx="2823845" cy="530355"/>
          <wp:effectExtent l="0" t="0" r="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OCK-WBV logo cmyk pos.jpg"/>
                  <pic:cNvPicPr/>
                </pic:nvPicPr>
                <pic:blipFill>
                  <a:blip r:embed="rId1"/>
                  <a:stretch>
                    <a:fillRect/>
                  </a:stretch>
                </pic:blipFill>
                <pic:spPr>
                  <a:xfrm>
                    <a:off x="0" y="0"/>
                    <a:ext cx="2823845" cy="5303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7E1876C2" wp14:editId="2552D8DE">
          <wp:simplePos x="0" y="0"/>
          <wp:positionH relativeFrom="column">
            <wp:posOffset>5195377</wp:posOffset>
          </wp:positionH>
          <wp:positionV relativeFrom="paragraph">
            <wp:posOffset>-115128</wp:posOffset>
          </wp:positionV>
          <wp:extent cx="1303655" cy="469900"/>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A logo 2018 kit_MAA logo 2018 jpegs_MAA logo 2018 10cms.jpg"/>
                  <pic:cNvPicPr/>
                </pic:nvPicPr>
                <pic:blipFill>
                  <a:blip r:embed="rId2"/>
                  <a:stretch>
                    <a:fillRect/>
                  </a:stretch>
                </pic:blipFill>
                <pic:spPr>
                  <a:xfrm>
                    <a:off x="0" y="0"/>
                    <a:ext cx="1303655" cy="469900"/>
                  </a:xfrm>
                  <a:prstGeom prst="rect">
                    <a:avLst/>
                  </a:prstGeom>
                </pic:spPr>
              </pic:pic>
            </a:graphicData>
          </a:graphic>
          <wp14:sizeRelH relativeFrom="page">
            <wp14:pctWidth>0</wp14:pctWidth>
          </wp14:sizeRelH>
          <wp14:sizeRelV relativeFrom="page">
            <wp14:pctHeight>0</wp14:pctHeight>
          </wp14:sizeRelV>
        </wp:anchor>
      </w:drawing>
    </w:r>
    <w:r w:rsidR="00FA5CF8">
      <w:ptab w:relativeTo="margin" w:alignment="center" w:leader="none"/>
    </w:r>
    <w:r w:rsidR="00FA5CF8">
      <w:ptab w:relativeTo="margin" w:alignment="right" w:leader="none"/>
    </w:r>
  </w:p>
  <w:p w14:paraId="47F08028" w14:textId="77777777" w:rsidR="00FA5CF8" w:rsidRDefault="00FA5C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CD999" w14:textId="5DBB2000" w:rsidR="00FA5CF8" w:rsidRDefault="00F97961">
    <w:pPr>
      <w:pStyle w:val="Header"/>
    </w:pPr>
    <w:r>
      <w:rPr>
        <w:noProof/>
      </w:rPr>
      <w:drawing>
        <wp:anchor distT="0" distB="0" distL="114300" distR="114300" simplePos="0" relativeHeight="251665408" behindDoc="0" locked="0" layoutInCell="1" allowOverlap="1" wp14:anchorId="6445396C" wp14:editId="14B2EA90">
          <wp:simplePos x="0" y="0"/>
          <wp:positionH relativeFrom="column">
            <wp:posOffset>4941128</wp:posOffset>
          </wp:positionH>
          <wp:positionV relativeFrom="paragraph">
            <wp:posOffset>-59800</wp:posOffset>
          </wp:positionV>
          <wp:extent cx="1303655" cy="469900"/>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A logo 2018 kit_MAA logo 2018 jpegs_MAA logo 2018 10cms.jpg"/>
                  <pic:cNvPicPr/>
                </pic:nvPicPr>
                <pic:blipFill>
                  <a:blip r:embed="rId1"/>
                  <a:stretch>
                    <a:fillRect/>
                  </a:stretch>
                </pic:blipFill>
                <pic:spPr>
                  <a:xfrm>
                    <a:off x="0" y="0"/>
                    <a:ext cx="1303655" cy="469900"/>
                  </a:xfrm>
                  <a:prstGeom prst="rect">
                    <a:avLst/>
                  </a:prstGeom>
                </pic:spPr>
              </pic:pic>
            </a:graphicData>
          </a:graphic>
          <wp14:sizeRelH relativeFrom="page">
            <wp14:pctWidth>0</wp14:pctWidth>
          </wp14:sizeRelH>
          <wp14:sizeRelV relativeFrom="page">
            <wp14:pctHeight>0</wp14:pctHeight>
          </wp14:sizeRelV>
        </wp:anchor>
      </w:drawing>
    </w:r>
    <w:r w:rsidR="00FA5CF8">
      <w:ptab w:relativeTo="margin" w:alignment="center" w:leader="none"/>
    </w:r>
    <w:r w:rsidR="00FA5CF8">
      <w:ptab w:relativeTo="margin" w:alignment="right" w:leader="none"/>
    </w:r>
  </w:p>
  <w:p w14:paraId="46D6AC01" w14:textId="77777777" w:rsidR="00FA5CF8" w:rsidRDefault="00FA5C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F74BE"/>
    <w:multiLevelType w:val="multilevel"/>
    <w:tmpl w:val="B6682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31633A"/>
    <w:multiLevelType w:val="hybridMultilevel"/>
    <w:tmpl w:val="0BBEB22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4B5ABC"/>
    <w:multiLevelType w:val="hybridMultilevel"/>
    <w:tmpl w:val="7068A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DF674A"/>
    <w:multiLevelType w:val="hybridMultilevel"/>
    <w:tmpl w:val="9216E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5E71706"/>
    <w:multiLevelType w:val="hybridMultilevel"/>
    <w:tmpl w:val="F7C87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5A3B5B"/>
    <w:multiLevelType w:val="hybridMultilevel"/>
    <w:tmpl w:val="A02AF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hideGrammaticalError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AEA"/>
    <w:rsid w:val="00001737"/>
    <w:rsid w:val="0000173D"/>
    <w:rsid w:val="00002245"/>
    <w:rsid w:val="000315F0"/>
    <w:rsid w:val="0004719B"/>
    <w:rsid w:val="00053403"/>
    <w:rsid w:val="00066ED2"/>
    <w:rsid w:val="00067661"/>
    <w:rsid w:val="00074B31"/>
    <w:rsid w:val="000753EA"/>
    <w:rsid w:val="000770C4"/>
    <w:rsid w:val="00077533"/>
    <w:rsid w:val="000830AE"/>
    <w:rsid w:val="00093888"/>
    <w:rsid w:val="000958C1"/>
    <w:rsid w:val="000A0D5F"/>
    <w:rsid w:val="000B57AF"/>
    <w:rsid w:val="000C6B26"/>
    <w:rsid w:val="000D05A6"/>
    <w:rsid w:val="000D37BB"/>
    <w:rsid w:val="000D44C5"/>
    <w:rsid w:val="000E2DF6"/>
    <w:rsid w:val="000E7D92"/>
    <w:rsid w:val="000F43F7"/>
    <w:rsid w:val="000F7EAB"/>
    <w:rsid w:val="0011149C"/>
    <w:rsid w:val="001126C1"/>
    <w:rsid w:val="00124E08"/>
    <w:rsid w:val="001273D7"/>
    <w:rsid w:val="001311DB"/>
    <w:rsid w:val="0015327A"/>
    <w:rsid w:val="0015622D"/>
    <w:rsid w:val="00167583"/>
    <w:rsid w:val="00171248"/>
    <w:rsid w:val="00176899"/>
    <w:rsid w:val="00181C0C"/>
    <w:rsid w:val="00185E6F"/>
    <w:rsid w:val="001976F6"/>
    <w:rsid w:val="001A4F21"/>
    <w:rsid w:val="001C18ED"/>
    <w:rsid w:val="001D7987"/>
    <w:rsid w:val="001E3192"/>
    <w:rsid w:val="001F6C4C"/>
    <w:rsid w:val="00202E65"/>
    <w:rsid w:val="00221FBF"/>
    <w:rsid w:val="002355C5"/>
    <w:rsid w:val="00247739"/>
    <w:rsid w:val="00255FC4"/>
    <w:rsid w:val="00256322"/>
    <w:rsid w:val="00262852"/>
    <w:rsid w:val="00262FE7"/>
    <w:rsid w:val="00267CA9"/>
    <w:rsid w:val="002933BB"/>
    <w:rsid w:val="00295EA5"/>
    <w:rsid w:val="002964E1"/>
    <w:rsid w:val="002C1953"/>
    <w:rsid w:val="002C4193"/>
    <w:rsid w:val="002D2F6E"/>
    <w:rsid w:val="002D7158"/>
    <w:rsid w:val="002E3BBD"/>
    <w:rsid w:val="002F0761"/>
    <w:rsid w:val="00327CE2"/>
    <w:rsid w:val="003379C2"/>
    <w:rsid w:val="003466BB"/>
    <w:rsid w:val="00377042"/>
    <w:rsid w:val="003817A8"/>
    <w:rsid w:val="00386F03"/>
    <w:rsid w:val="003962BC"/>
    <w:rsid w:val="003A4688"/>
    <w:rsid w:val="003B6F4B"/>
    <w:rsid w:val="003C329B"/>
    <w:rsid w:val="003C6DDE"/>
    <w:rsid w:val="003D39F7"/>
    <w:rsid w:val="003D7AF5"/>
    <w:rsid w:val="003E76A4"/>
    <w:rsid w:val="003F4667"/>
    <w:rsid w:val="00406B03"/>
    <w:rsid w:val="004136F2"/>
    <w:rsid w:val="004174A1"/>
    <w:rsid w:val="0044123F"/>
    <w:rsid w:val="00445239"/>
    <w:rsid w:val="0046188D"/>
    <w:rsid w:val="0046418E"/>
    <w:rsid w:val="00472167"/>
    <w:rsid w:val="0047489F"/>
    <w:rsid w:val="0049047D"/>
    <w:rsid w:val="004A4F8A"/>
    <w:rsid w:val="004A78DB"/>
    <w:rsid w:val="004B07E7"/>
    <w:rsid w:val="004B1AEB"/>
    <w:rsid w:val="0051092D"/>
    <w:rsid w:val="00514704"/>
    <w:rsid w:val="005158EE"/>
    <w:rsid w:val="00521276"/>
    <w:rsid w:val="00524C59"/>
    <w:rsid w:val="005250A8"/>
    <w:rsid w:val="00526660"/>
    <w:rsid w:val="005416B0"/>
    <w:rsid w:val="00554835"/>
    <w:rsid w:val="00555CF9"/>
    <w:rsid w:val="00556CC8"/>
    <w:rsid w:val="005649E4"/>
    <w:rsid w:val="00571FEE"/>
    <w:rsid w:val="00580B92"/>
    <w:rsid w:val="00582485"/>
    <w:rsid w:val="00582B61"/>
    <w:rsid w:val="005A51BB"/>
    <w:rsid w:val="005A7518"/>
    <w:rsid w:val="005B4B61"/>
    <w:rsid w:val="005C0C0F"/>
    <w:rsid w:val="005E5E0F"/>
    <w:rsid w:val="005E78D8"/>
    <w:rsid w:val="005F69B4"/>
    <w:rsid w:val="00600E25"/>
    <w:rsid w:val="00603FDE"/>
    <w:rsid w:val="0060613F"/>
    <w:rsid w:val="0061287C"/>
    <w:rsid w:val="00615E26"/>
    <w:rsid w:val="00620A2B"/>
    <w:rsid w:val="0063133B"/>
    <w:rsid w:val="00635BCC"/>
    <w:rsid w:val="00650BAC"/>
    <w:rsid w:val="00660027"/>
    <w:rsid w:val="00672DD4"/>
    <w:rsid w:val="00677EC4"/>
    <w:rsid w:val="00691B71"/>
    <w:rsid w:val="00692687"/>
    <w:rsid w:val="00697785"/>
    <w:rsid w:val="006B63EA"/>
    <w:rsid w:val="006B6E05"/>
    <w:rsid w:val="006C1B99"/>
    <w:rsid w:val="006C1D42"/>
    <w:rsid w:val="006C22CA"/>
    <w:rsid w:val="006F09B0"/>
    <w:rsid w:val="006F6B08"/>
    <w:rsid w:val="006F7665"/>
    <w:rsid w:val="00704556"/>
    <w:rsid w:val="00705750"/>
    <w:rsid w:val="0072300E"/>
    <w:rsid w:val="007343F4"/>
    <w:rsid w:val="00763C36"/>
    <w:rsid w:val="007654A6"/>
    <w:rsid w:val="00766711"/>
    <w:rsid w:val="00767AB9"/>
    <w:rsid w:val="0077044A"/>
    <w:rsid w:val="00770A9C"/>
    <w:rsid w:val="00774546"/>
    <w:rsid w:val="007828B3"/>
    <w:rsid w:val="007A28AE"/>
    <w:rsid w:val="007A52D1"/>
    <w:rsid w:val="007C4C1C"/>
    <w:rsid w:val="007D4793"/>
    <w:rsid w:val="007E7158"/>
    <w:rsid w:val="007E7690"/>
    <w:rsid w:val="007F6003"/>
    <w:rsid w:val="007F67CC"/>
    <w:rsid w:val="00804AD0"/>
    <w:rsid w:val="00823DFC"/>
    <w:rsid w:val="00825DC4"/>
    <w:rsid w:val="00830A19"/>
    <w:rsid w:val="008330F5"/>
    <w:rsid w:val="00842823"/>
    <w:rsid w:val="00853BEE"/>
    <w:rsid w:val="00860086"/>
    <w:rsid w:val="00871C9D"/>
    <w:rsid w:val="008827F1"/>
    <w:rsid w:val="00882ECC"/>
    <w:rsid w:val="00883049"/>
    <w:rsid w:val="00894BEC"/>
    <w:rsid w:val="00894FF8"/>
    <w:rsid w:val="008A0D6A"/>
    <w:rsid w:val="008A3366"/>
    <w:rsid w:val="008B0050"/>
    <w:rsid w:val="008C165B"/>
    <w:rsid w:val="008C539A"/>
    <w:rsid w:val="008D35C3"/>
    <w:rsid w:val="008D5AEA"/>
    <w:rsid w:val="008E3BB4"/>
    <w:rsid w:val="008F6B92"/>
    <w:rsid w:val="00915E85"/>
    <w:rsid w:val="00920A72"/>
    <w:rsid w:val="009241B3"/>
    <w:rsid w:val="00926B87"/>
    <w:rsid w:val="009328E2"/>
    <w:rsid w:val="00935B7E"/>
    <w:rsid w:val="009414D0"/>
    <w:rsid w:val="009438B7"/>
    <w:rsid w:val="009515A9"/>
    <w:rsid w:val="00960529"/>
    <w:rsid w:val="00976AE3"/>
    <w:rsid w:val="00976EA1"/>
    <w:rsid w:val="009802D3"/>
    <w:rsid w:val="0098260A"/>
    <w:rsid w:val="009A1333"/>
    <w:rsid w:val="009A527C"/>
    <w:rsid w:val="009B07F9"/>
    <w:rsid w:val="009C5919"/>
    <w:rsid w:val="009E30B8"/>
    <w:rsid w:val="009E3FC5"/>
    <w:rsid w:val="009E4B47"/>
    <w:rsid w:val="009F4577"/>
    <w:rsid w:val="00A07B93"/>
    <w:rsid w:val="00A126C8"/>
    <w:rsid w:val="00A171C4"/>
    <w:rsid w:val="00A36453"/>
    <w:rsid w:val="00A62A55"/>
    <w:rsid w:val="00A62A67"/>
    <w:rsid w:val="00A64396"/>
    <w:rsid w:val="00A723DF"/>
    <w:rsid w:val="00A87FF0"/>
    <w:rsid w:val="00A946F0"/>
    <w:rsid w:val="00A94EB3"/>
    <w:rsid w:val="00AA4E3C"/>
    <w:rsid w:val="00AA6A5F"/>
    <w:rsid w:val="00AB606D"/>
    <w:rsid w:val="00AB7764"/>
    <w:rsid w:val="00AC2ED1"/>
    <w:rsid w:val="00AC7D0A"/>
    <w:rsid w:val="00AD771C"/>
    <w:rsid w:val="00AE67E1"/>
    <w:rsid w:val="00AF167A"/>
    <w:rsid w:val="00B04F98"/>
    <w:rsid w:val="00B31198"/>
    <w:rsid w:val="00B34588"/>
    <w:rsid w:val="00B36A97"/>
    <w:rsid w:val="00B44487"/>
    <w:rsid w:val="00B45F5B"/>
    <w:rsid w:val="00B53183"/>
    <w:rsid w:val="00B57DDC"/>
    <w:rsid w:val="00B673C8"/>
    <w:rsid w:val="00B77510"/>
    <w:rsid w:val="00B8253B"/>
    <w:rsid w:val="00B870C2"/>
    <w:rsid w:val="00B97232"/>
    <w:rsid w:val="00BC1979"/>
    <w:rsid w:val="00BC2954"/>
    <w:rsid w:val="00BD2F15"/>
    <w:rsid w:val="00BD4D91"/>
    <w:rsid w:val="00BE097F"/>
    <w:rsid w:val="00C02161"/>
    <w:rsid w:val="00C023E5"/>
    <w:rsid w:val="00C2097B"/>
    <w:rsid w:val="00C22EB6"/>
    <w:rsid w:val="00C32BF8"/>
    <w:rsid w:val="00C3615A"/>
    <w:rsid w:val="00C42DAC"/>
    <w:rsid w:val="00C60C35"/>
    <w:rsid w:val="00C81FAB"/>
    <w:rsid w:val="00C86966"/>
    <w:rsid w:val="00C87AAE"/>
    <w:rsid w:val="00C936F1"/>
    <w:rsid w:val="00CA373A"/>
    <w:rsid w:val="00CE17F1"/>
    <w:rsid w:val="00CE6098"/>
    <w:rsid w:val="00D15B95"/>
    <w:rsid w:val="00D50738"/>
    <w:rsid w:val="00D60647"/>
    <w:rsid w:val="00D609AE"/>
    <w:rsid w:val="00D72263"/>
    <w:rsid w:val="00D7459D"/>
    <w:rsid w:val="00D76256"/>
    <w:rsid w:val="00D81727"/>
    <w:rsid w:val="00D86834"/>
    <w:rsid w:val="00D92930"/>
    <w:rsid w:val="00DA2462"/>
    <w:rsid w:val="00DA2E41"/>
    <w:rsid w:val="00DA4B49"/>
    <w:rsid w:val="00DA6362"/>
    <w:rsid w:val="00DA6E97"/>
    <w:rsid w:val="00DB1E20"/>
    <w:rsid w:val="00DC2D60"/>
    <w:rsid w:val="00DE4B36"/>
    <w:rsid w:val="00DF010A"/>
    <w:rsid w:val="00E11C4F"/>
    <w:rsid w:val="00E11C70"/>
    <w:rsid w:val="00E1535E"/>
    <w:rsid w:val="00E206DB"/>
    <w:rsid w:val="00E4397B"/>
    <w:rsid w:val="00E548A7"/>
    <w:rsid w:val="00E56D06"/>
    <w:rsid w:val="00E73769"/>
    <w:rsid w:val="00E74614"/>
    <w:rsid w:val="00E84F0D"/>
    <w:rsid w:val="00E86E2F"/>
    <w:rsid w:val="00EA24BD"/>
    <w:rsid w:val="00EA4411"/>
    <w:rsid w:val="00EA7C6F"/>
    <w:rsid w:val="00EB3FFE"/>
    <w:rsid w:val="00EB4F46"/>
    <w:rsid w:val="00ED0963"/>
    <w:rsid w:val="00ED1589"/>
    <w:rsid w:val="00ED31BA"/>
    <w:rsid w:val="00F00BF1"/>
    <w:rsid w:val="00F14CA3"/>
    <w:rsid w:val="00F14EB9"/>
    <w:rsid w:val="00F1592C"/>
    <w:rsid w:val="00F16C46"/>
    <w:rsid w:val="00F219A8"/>
    <w:rsid w:val="00F21A4D"/>
    <w:rsid w:val="00F30AFA"/>
    <w:rsid w:val="00F332E5"/>
    <w:rsid w:val="00F5219A"/>
    <w:rsid w:val="00F7519F"/>
    <w:rsid w:val="00F92058"/>
    <w:rsid w:val="00F95250"/>
    <w:rsid w:val="00F97961"/>
    <w:rsid w:val="00FA23C9"/>
    <w:rsid w:val="00FA5CF8"/>
    <w:rsid w:val="00FA623F"/>
    <w:rsid w:val="00FA7032"/>
    <w:rsid w:val="00FC364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4921D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0A19"/>
    <w:rPr>
      <w:rFonts w:ascii="Lucida Grande" w:hAnsi="Lucida Grande"/>
      <w:sz w:val="18"/>
      <w:szCs w:val="18"/>
    </w:rPr>
  </w:style>
  <w:style w:type="character" w:customStyle="1" w:styleId="BalloonTextChar">
    <w:name w:val="Balloon Text Char"/>
    <w:basedOn w:val="DefaultParagraphFont"/>
    <w:link w:val="BalloonText"/>
    <w:uiPriority w:val="99"/>
    <w:semiHidden/>
    <w:rsid w:val="00830A19"/>
    <w:rPr>
      <w:rFonts w:ascii="Lucida Grande" w:hAnsi="Lucida Grande"/>
      <w:sz w:val="18"/>
      <w:szCs w:val="18"/>
      <w:lang w:val="en-GB"/>
    </w:rPr>
  </w:style>
  <w:style w:type="paragraph" w:customStyle="1" w:styleId="bodyparagraph">
    <w:name w:val="bodyparagraph"/>
    <w:basedOn w:val="Normal"/>
    <w:rsid w:val="00093888"/>
    <w:pPr>
      <w:spacing w:beforeLines="1" w:afterLines="1"/>
    </w:pPr>
    <w:rPr>
      <w:rFonts w:ascii="Times" w:hAnsi="Times"/>
      <w:sz w:val="20"/>
      <w:szCs w:val="20"/>
    </w:rPr>
  </w:style>
  <w:style w:type="character" w:styleId="Hyperlink">
    <w:name w:val="Hyperlink"/>
    <w:basedOn w:val="DefaultParagraphFont"/>
    <w:uiPriority w:val="99"/>
    <w:unhideWhenUsed/>
    <w:rsid w:val="008F6B92"/>
    <w:rPr>
      <w:color w:val="0000FF" w:themeColor="hyperlink"/>
      <w:u w:val="single"/>
    </w:rPr>
  </w:style>
  <w:style w:type="paragraph" w:styleId="Header">
    <w:name w:val="header"/>
    <w:basedOn w:val="Normal"/>
    <w:link w:val="HeaderChar"/>
    <w:uiPriority w:val="99"/>
    <w:unhideWhenUsed/>
    <w:rsid w:val="00615E26"/>
    <w:pPr>
      <w:tabs>
        <w:tab w:val="center" w:pos="4320"/>
        <w:tab w:val="right" w:pos="8640"/>
      </w:tabs>
    </w:pPr>
  </w:style>
  <w:style w:type="character" w:customStyle="1" w:styleId="HeaderChar">
    <w:name w:val="Header Char"/>
    <w:basedOn w:val="DefaultParagraphFont"/>
    <w:link w:val="Header"/>
    <w:uiPriority w:val="99"/>
    <w:rsid w:val="00615E26"/>
    <w:rPr>
      <w:lang w:val="en-GB"/>
    </w:rPr>
  </w:style>
  <w:style w:type="paragraph" w:styleId="Footer">
    <w:name w:val="footer"/>
    <w:basedOn w:val="Normal"/>
    <w:link w:val="FooterChar"/>
    <w:uiPriority w:val="99"/>
    <w:unhideWhenUsed/>
    <w:rsid w:val="00615E26"/>
    <w:pPr>
      <w:tabs>
        <w:tab w:val="center" w:pos="4320"/>
        <w:tab w:val="right" w:pos="8640"/>
      </w:tabs>
    </w:pPr>
  </w:style>
  <w:style w:type="character" w:customStyle="1" w:styleId="FooterChar">
    <w:name w:val="Footer Char"/>
    <w:basedOn w:val="DefaultParagraphFont"/>
    <w:link w:val="Footer"/>
    <w:uiPriority w:val="99"/>
    <w:rsid w:val="00615E26"/>
    <w:rPr>
      <w:lang w:val="en-GB"/>
    </w:rPr>
  </w:style>
  <w:style w:type="table" w:styleId="LightShading-Accent1">
    <w:name w:val="Light Shading Accent 1"/>
    <w:basedOn w:val="TableNormal"/>
    <w:uiPriority w:val="60"/>
    <w:rsid w:val="00615E26"/>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5F69B4"/>
    <w:rPr>
      <w:color w:val="800080" w:themeColor="followedHyperlink"/>
      <w:u w:val="single"/>
    </w:rPr>
  </w:style>
  <w:style w:type="paragraph" w:styleId="ListParagraph">
    <w:name w:val="List Paragraph"/>
    <w:basedOn w:val="Normal"/>
    <w:uiPriority w:val="34"/>
    <w:qFormat/>
    <w:rsid w:val="003E76A4"/>
    <w:pPr>
      <w:ind w:left="720"/>
      <w:contextualSpacing/>
    </w:pPr>
  </w:style>
  <w:style w:type="character" w:styleId="Strong">
    <w:name w:val="Strong"/>
    <w:basedOn w:val="DefaultParagraphFont"/>
    <w:uiPriority w:val="22"/>
    <w:qFormat/>
    <w:rsid w:val="00AA4E3C"/>
    <w:rPr>
      <w:b/>
      <w:bCs/>
    </w:rPr>
  </w:style>
  <w:style w:type="character" w:styleId="UnresolvedMention">
    <w:name w:val="Unresolved Mention"/>
    <w:basedOn w:val="DefaultParagraphFont"/>
    <w:uiPriority w:val="99"/>
    <w:rsid w:val="00E11C4F"/>
    <w:rPr>
      <w:color w:val="808080"/>
      <w:shd w:val="clear" w:color="auto" w:fill="E6E6E6"/>
    </w:rPr>
  </w:style>
  <w:style w:type="character" w:customStyle="1" w:styleId="apple-converted-space">
    <w:name w:val="apple-converted-space"/>
    <w:basedOn w:val="DefaultParagraphFont"/>
    <w:rsid w:val="003C6D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1499441">
      <w:bodyDiv w:val="1"/>
      <w:marLeft w:val="0"/>
      <w:marRight w:val="0"/>
      <w:marTop w:val="0"/>
      <w:marBottom w:val="0"/>
      <w:divBdr>
        <w:top w:val="none" w:sz="0" w:space="0" w:color="auto"/>
        <w:left w:val="none" w:sz="0" w:space="0" w:color="auto"/>
        <w:bottom w:val="none" w:sz="0" w:space="0" w:color="auto"/>
        <w:right w:val="none" w:sz="0" w:space="0" w:color="auto"/>
      </w:divBdr>
    </w:div>
    <w:div w:id="1266573760">
      <w:bodyDiv w:val="1"/>
      <w:marLeft w:val="0"/>
      <w:marRight w:val="0"/>
      <w:marTop w:val="0"/>
      <w:marBottom w:val="0"/>
      <w:divBdr>
        <w:top w:val="none" w:sz="0" w:space="0" w:color="auto"/>
        <w:left w:val="none" w:sz="0" w:space="0" w:color="auto"/>
        <w:bottom w:val="none" w:sz="0" w:space="0" w:color="auto"/>
        <w:right w:val="none" w:sz="0" w:space="0" w:color="auto"/>
      </w:divBdr>
    </w:div>
    <w:div w:id="15049787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zella@maa.agenc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ea-sure.co.u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a.agency"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sales@sea-sure.co.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401DE-98BF-5148-A676-25867DAEE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608</Words>
  <Characters>3469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Wardley</dc:creator>
  <cp:keywords/>
  <dc:description/>
  <cp:lastModifiedBy>Zella Compton</cp:lastModifiedBy>
  <cp:revision>4</cp:revision>
  <cp:lastPrinted>2016-02-24T12:17:00Z</cp:lastPrinted>
  <dcterms:created xsi:type="dcterms:W3CDTF">2019-09-11T14:55:00Z</dcterms:created>
  <dcterms:modified xsi:type="dcterms:W3CDTF">2019-09-12T09:35:00Z</dcterms:modified>
</cp:coreProperties>
</file>